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22A9" w:rsidRDefault="00BF22A9" w:rsidP="00295B46">
      <w:pPr>
        <w:pStyle w:val="Heading2"/>
        <w:numPr>
          <w:ilvl w:val="0"/>
          <w:numId w:val="0"/>
        </w:numPr>
        <w:jc w:val="center"/>
        <w:rPr>
          <w:u w:val="single"/>
          <w:rtl/>
        </w:rPr>
      </w:pPr>
      <w:bookmarkStart w:id="0" w:name="_Toc531134827"/>
      <w:bookmarkStart w:id="1" w:name="_Toc11748710"/>
      <w:r w:rsidRPr="002665FA">
        <w:rPr>
          <w:u w:val="single"/>
          <w:rtl/>
        </w:rPr>
        <w:t xml:space="preserve">נספח </w:t>
      </w:r>
      <w:r w:rsidR="00295B46">
        <w:rPr>
          <w:rFonts w:hint="cs"/>
          <w:u w:val="single"/>
          <w:rtl/>
        </w:rPr>
        <w:t>0.12</w:t>
      </w:r>
      <w:r w:rsidR="001F20F7">
        <w:rPr>
          <w:rFonts w:hint="cs"/>
          <w:u w:val="single"/>
          <w:rtl/>
        </w:rPr>
        <w:t xml:space="preserve"> מעודכן</w:t>
      </w:r>
      <w:r w:rsidRPr="002665FA">
        <w:rPr>
          <w:u w:val="single"/>
          <w:rtl/>
        </w:rPr>
        <w:t xml:space="preserve"> – </w:t>
      </w:r>
      <w:bookmarkEnd w:id="0"/>
      <w:bookmarkEnd w:id="1"/>
      <w:r w:rsidR="00295B46">
        <w:rPr>
          <w:rFonts w:hint="cs"/>
          <w:u w:val="single"/>
          <w:rtl/>
        </w:rPr>
        <w:t xml:space="preserve">טבלת </w:t>
      </w:r>
      <w:proofErr w:type="spellStart"/>
      <w:r w:rsidR="00295B46">
        <w:rPr>
          <w:rFonts w:hint="cs"/>
          <w:u w:val="single"/>
          <w:rtl/>
        </w:rPr>
        <w:t>מפ"ל</w:t>
      </w:r>
      <w:proofErr w:type="spellEnd"/>
      <w:r w:rsidR="00295B46">
        <w:rPr>
          <w:rFonts w:hint="cs"/>
          <w:u w:val="single"/>
          <w:rtl/>
        </w:rPr>
        <w:t xml:space="preserve"> מעודכנת</w:t>
      </w:r>
    </w:p>
    <w:p w:rsidR="00295B46" w:rsidRDefault="00295B46" w:rsidP="00295B46">
      <w:pPr>
        <w:rPr>
          <w:rtl/>
        </w:rPr>
      </w:pPr>
    </w:p>
    <w:tbl>
      <w:tblPr>
        <w:bidiVisual/>
        <w:tblW w:w="9226" w:type="dxa"/>
        <w:tblLayout w:type="fixed"/>
        <w:tblLook w:val="04A0" w:firstRow="1" w:lastRow="0" w:firstColumn="1" w:lastColumn="0" w:noHBand="0" w:noVBand="1"/>
      </w:tblPr>
      <w:tblGrid>
        <w:gridCol w:w="1203"/>
        <w:gridCol w:w="888"/>
        <w:gridCol w:w="1418"/>
        <w:gridCol w:w="1134"/>
        <w:gridCol w:w="2418"/>
        <w:gridCol w:w="1100"/>
        <w:gridCol w:w="1065"/>
      </w:tblGrid>
      <w:tr w:rsidR="00295B46" w:rsidRPr="002665FA" w:rsidTr="00BB71E7">
        <w:trPr>
          <w:trHeight w:val="564"/>
        </w:trPr>
        <w:tc>
          <w:tcPr>
            <w:tcW w:w="1203" w:type="dxa"/>
            <w:tcBorders>
              <w:top w:val="single" w:sz="4" w:space="0" w:color="auto"/>
              <w:left w:val="single" w:sz="4" w:space="0" w:color="auto"/>
              <w:bottom w:val="single" w:sz="4" w:space="0" w:color="auto"/>
              <w:right w:val="single" w:sz="4" w:space="0" w:color="auto"/>
            </w:tcBorders>
            <w:shd w:val="clear" w:color="000000" w:fill="9BC2E6"/>
            <w:hideMark/>
          </w:tcPr>
          <w:p w:rsidR="00295B46" w:rsidRPr="002665FA" w:rsidRDefault="00295B46" w:rsidP="00BB71E7">
            <w:pPr>
              <w:spacing w:after="0" w:line="240" w:lineRule="auto"/>
              <w:jc w:val="center"/>
              <w:rPr>
                <w:b/>
                <w:bCs/>
                <w:sz w:val="22"/>
                <w:szCs w:val="22"/>
              </w:rPr>
            </w:pPr>
            <w:r w:rsidRPr="002665FA">
              <w:rPr>
                <w:b/>
                <w:bCs/>
                <w:sz w:val="22"/>
                <w:szCs w:val="22"/>
                <w:rtl/>
              </w:rPr>
              <w:t>תחום הערכה</w:t>
            </w:r>
          </w:p>
        </w:tc>
        <w:tc>
          <w:tcPr>
            <w:tcW w:w="2306" w:type="dxa"/>
            <w:gridSpan w:val="2"/>
            <w:tcBorders>
              <w:top w:val="single" w:sz="4" w:space="0" w:color="auto"/>
              <w:left w:val="single" w:sz="4" w:space="0" w:color="auto"/>
              <w:bottom w:val="single" w:sz="4" w:space="0" w:color="auto"/>
              <w:right w:val="single" w:sz="4" w:space="0" w:color="auto"/>
            </w:tcBorders>
            <w:shd w:val="clear" w:color="000000" w:fill="9BC2E6"/>
            <w:hideMark/>
          </w:tcPr>
          <w:p w:rsidR="00295B46" w:rsidRPr="002665FA" w:rsidRDefault="00295B46" w:rsidP="00BB71E7">
            <w:pPr>
              <w:spacing w:after="0" w:line="240" w:lineRule="auto"/>
              <w:jc w:val="center"/>
              <w:rPr>
                <w:b/>
                <w:bCs/>
                <w:sz w:val="22"/>
                <w:szCs w:val="22"/>
                <w:rtl/>
              </w:rPr>
            </w:pPr>
            <w:r w:rsidRPr="002665FA">
              <w:rPr>
                <w:b/>
                <w:bCs/>
                <w:sz w:val="22"/>
                <w:szCs w:val="22"/>
                <w:rtl/>
              </w:rPr>
              <w:t>רכיב</w:t>
            </w:r>
          </w:p>
        </w:tc>
        <w:tc>
          <w:tcPr>
            <w:tcW w:w="3552" w:type="dxa"/>
            <w:gridSpan w:val="2"/>
            <w:tcBorders>
              <w:top w:val="single" w:sz="4" w:space="0" w:color="auto"/>
              <w:left w:val="single" w:sz="4" w:space="0" w:color="auto"/>
              <w:bottom w:val="single" w:sz="4" w:space="0" w:color="auto"/>
              <w:right w:val="single" w:sz="4" w:space="0" w:color="auto"/>
            </w:tcBorders>
            <w:shd w:val="clear" w:color="000000" w:fill="9BC2E6"/>
            <w:hideMark/>
          </w:tcPr>
          <w:p w:rsidR="00295B46" w:rsidRPr="002665FA" w:rsidRDefault="00295B46" w:rsidP="00BB71E7">
            <w:pPr>
              <w:spacing w:after="0" w:line="240" w:lineRule="auto"/>
              <w:jc w:val="center"/>
              <w:rPr>
                <w:b/>
                <w:bCs/>
                <w:sz w:val="22"/>
                <w:szCs w:val="22"/>
                <w:rtl/>
              </w:rPr>
            </w:pPr>
            <w:r w:rsidRPr="002665FA">
              <w:rPr>
                <w:b/>
                <w:bCs/>
                <w:sz w:val="22"/>
                <w:szCs w:val="22"/>
                <w:rtl/>
              </w:rPr>
              <w:t>רכיב משנה</w:t>
            </w:r>
          </w:p>
        </w:tc>
        <w:tc>
          <w:tcPr>
            <w:tcW w:w="1100" w:type="dxa"/>
            <w:tcBorders>
              <w:top w:val="single" w:sz="4" w:space="0" w:color="auto"/>
              <w:left w:val="single" w:sz="4" w:space="0" w:color="auto"/>
              <w:bottom w:val="nil"/>
              <w:right w:val="single" w:sz="4" w:space="0" w:color="auto"/>
            </w:tcBorders>
            <w:shd w:val="clear" w:color="000000" w:fill="9BC2E6"/>
            <w:hideMark/>
          </w:tcPr>
          <w:p w:rsidR="00295B46" w:rsidRPr="002665FA" w:rsidRDefault="00295B46" w:rsidP="00BB71E7">
            <w:pPr>
              <w:spacing w:after="0" w:line="240" w:lineRule="auto"/>
              <w:jc w:val="center"/>
              <w:rPr>
                <w:b/>
                <w:bCs/>
                <w:sz w:val="22"/>
                <w:szCs w:val="22"/>
                <w:rtl/>
              </w:rPr>
            </w:pPr>
            <w:r w:rsidRPr="002665FA">
              <w:rPr>
                <w:b/>
                <w:bCs/>
                <w:sz w:val="22"/>
                <w:szCs w:val="22"/>
                <w:rtl/>
              </w:rPr>
              <w:t>משקל יחסי</w:t>
            </w:r>
          </w:p>
        </w:tc>
        <w:tc>
          <w:tcPr>
            <w:tcW w:w="1065" w:type="dxa"/>
            <w:tcBorders>
              <w:top w:val="single" w:sz="4" w:space="0" w:color="auto"/>
              <w:left w:val="single" w:sz="4" w:space="0" w:color="auto"/>
              <w:bottom w:val="nil"/>
              <w:right w:val="single" w:sz="4" w:space="0" w:color="auto"/>
            </w:tcBorders>
            <w:shd w:val="clear" w:color="000000" w:fill="9BC2E6"/>
            <w:hideMark/>
          </w:tcPr>
          <w:p w:rsidR="00295B46" w:rsidRPr="002665FA" w:rsidRDefault="00295B46" w:rsidP="00BB71E7">
            <w:pPr>
              <w:spacing w:after="0" w:line="240" w:lineRule="auto"/>
              <w:jc w:val="center"/>
              <w:rPr>
                <w:b/>
                <w:bCs/>
                <w:sz w:val="22"/>
                <w:szCs w:val="22"/>
                <w:rtl/>
              </w:rPr>
            </w:pPr>
            <w:r w:rsidRPr="002665FA">
              <w:rPr>
                <w:b/>
                <w:bCs/>
                <w:sz w:val="22"/>
                <w:szCs w:val="22"/>
                <w:rtl/>
              </w:rPr>
              <w:t>משקל מוחלט</w:t>
            </w:r>
          </w:p>
        </w:tc>
      </w:tr>
      <w:tr w:rsidR="00295B46" w:rsidRPr="002665FA" w:rsidTr="00BB71E7">
        <w:trPr>
          <w:trHeight w:val="564"/>
        </w:trPr>
        <w:tc>
          <w:tcPr>
            <w:tcW w:w="1203" w:type="dxa"/>
            <w:tcBorders>
              <w:top w:val="nil"/>
              <w:left w:val="single" w:sz="4" w:space="0" w:color="auto"/>
              <w:bottom w:val="single" w:sz="4" w:space="0" w:color="auto"/>
              <w:right w:val="single" w:sz="4" w:space="0" w:color="auto"/>
            </w:tcBorders>
            <w:shd w:val="clear" w:color="000000" w:fill="002060"/>
            <w:hideMark/>
          </w:tcPr>
          <w:p w:rsidR="00295B46" w:rsidRPr="002665FA" w:rsidRDefault="00295B46" w:rsidP="00BB71E7">
            <w:pPr>
              <w:spacing w:after="0" w:line="240" w:lineRule="auto"/>
              <w:jc w:val="center"/>
              <w:rPr>
                <w:b/>
                <w:bCs/>
                <w:color w:val="FFFFFF"/>
                <w:sz w:val="22"/>
                <w:szCs w:val="22"/>
                <w:rtl/>
              </w:rPr>
            </w:pPr>
            <w:r w:rsidRPr="002665FA">
              <w:rPr>
                <w:b/>
                <w:bCs/>
                <w:color w:val="FFFFFF"/>
                <w:sz w:val="22"/>
                <w:szCs w:val="22"/>
                <w:rtl/>
              </w:rPr>
              <w:t>סה"כ איכות</w:t>
            </w:r>
          </w:p>
        </w:tc>
        <w:tc>
          <w:tcPr>
            <w:tcW w:w="888" w:type="dxa"/>
            <w:tcBorders>
              <w:top w:val="nil"/>
              <w:left w:val="single" w:sz="4" w:space="0" w:color="auto"/>
              <w:bottom w:val="single" w:sz="4" w:space="0" w:color="auto"/>
              <w:right w:val="single" w:sz="4" w:space="0" w:color="auto"/>
            </w:tcBorders>
            <w:shd w:val="clear" w:color="000000" w:fill="002060"/>
            <w:noWrap/>
            <w:hideMark/>
          </w:tcPr>
          <w:p w:rsidR="00295B46" w:rsidRPr="002665FA" w:rsidRDefault="00295B46" w:rsidP="00BB71E7">
            <w:pPr>
              <w:bidi w:val="0"/>
              <w:spacing w:after="0" w:line="240" w:lineRule="auto"/>
              <w:jc w:val="center"/>
              <w:rPr>
                <w:b/>
                <w:bCs/>
                <w:color w:val="FFFFFF"/>
                <w:sz w:val="22"/>
                <w:szCs w:val="22"/>
                <w:rtl/>
              </w:rPr>
            </w:pPr>
            <w:r w:rsidRPr="002665FA">
              <w:rPr>
                <w:b/>
                <w:bCs/>
                <w:color w:val="FFFFFF"/>
                <w:sz w:val="22"/>
                <w:szCs w:val="22"/>
              </w:rPr>
              <w:t> </w:t>
            </w:r>
          </w:p>
        </w:tc>
        <w:tc>
          <w:tcPr>
            <w:tcW w:w="1418" w:type="dxa"/>
            <w:tcBorders>
              <w:top w:val="nil"/>
              <w:left w:val="single" w:sz="4" w:space="0" w:color="auto"/>
              <w:bottom w:val="single" w:sz="4" w:space="0" w:color="auto"/>
              <w:right w:val="single" w:sz="4" w:space="0" w:color="auto"/>
            </w:tcBorders>
            <w:shd w:val="clear" w:color="000000" w:fill="002060"/>
            <w:noWrap/>
            <w:hideMark/>
          </w:tcPr>
          <w:p w:rsidR="00295B46" w:rsidRPr="002665FA" w:rsidRDefault="00295B46" w:rsidP="00BB71E7">
            <w:pPr>
              <w:bidi w:val="0"/>
              <w:spacing w:after="0" w:line="240" w:lineRule="auto"/>
              <w:jc w:val="center"/>
              <w:rPr>
                <w:b/>
                <w:bCs/>
                <w:color w:val="FFFFFF"/>
                <w:sz w:val="22"/>
                <w:szCs w:val="22"/>
              </w:rPr>
            </w:pPr>
            <w:r w:rsidRPr="002665FA">
              <w:rPr>
                <w:b/>
                <w:bCs/>
                <w:color w:val="FFFFFF"/>
                <w:sz w:val="22"/>
                <w:szCs w:val="22"/>
              </w:rPr>
              <w:t> </w:t>
            </w:r>
          </w:p>
        </w:tc>
        <w:tc>
          <w:tcPr>
            <w:tcW w:w="1134" w:type="dxa"/>
            <w:tcBorders>
              <w:top w:val="nil"/>
              <w:left w:val="single" w:sz="4" w:space="0" w:color="auto"/>
              <w:bottom w:val="single" w:sz="4" w:space="0" w:color="auto"/>
              <w:right w:val="single" w:sz="4" w:space="0" w:color="auto"/>
            </w:tcBorders>
            <w:shd w:val="clear" w:color="000000" w:fill="002060"/>
            <w:noWrap/>
            <w:hideMark/>
          </w:tcPr>
          <w:p w:rsidR="00295B46" w:rsidRPr="002665FA" w:rsidRDefault="00295B46" w:rsidP="00BB71E7">
            <w:pPr>
              <w:bidi w:val="0"/>
              <w:spacing w:after="0" w:line="240" w:lineRule="auto"/>
              <w:jc w:val="center"/>
              <w:rPr>
                <w:b/>
                <w:bCs/>
                <w:color w:val="FFFFFF"/>
                <w:sz w:val="22"/>
                <w:szCs w:val="22"/>
              </w:rPr>
            </w:pPr>
            <w:r w:rsidRPr="002665FA">
              <w:rPr>
                <w:b/>
                <w:bCs/>
                <w:color w:val="FFFFFF"/>
                <w:sz w:val="22"/>
                <w:szCs w:val="22"/>
              </w:rPr>
              <w:t> </w:t>
            </w:r>
          </w:p>
        </w:tc>
        <w:tc>
          <w:tcPr>
            <w:tcW w:w="2418" w:type="dxa"/>
            <w:tcBorders>
              <w:top w:val="nil"/>
              <w:left w:val="single" w:sz="4" w:space="0" w:color="auto"/>
              <w:bottom w:val="single" w:sz="4" w:space="0" w:color="auto"/>
              <w:right w:val="nil"/>
            </w:tcBorders>
            <w:shd w:val="clear" w:color="000000" w:fill="002060"/>
            <w:noWrap/>
            <w:hideMark/>
          </w:tcPr>
          <w:p w:rsidR="00295B46" w:rsidRPr="002665FA" w:rsidRDefault="00295B46" w:rsidP="00BB71E7">
            <w:pPr>
              <w:bidi w:val="0"/>
              <w:spacing w:after="0" w:line="240" w:lineRule="auto"/>
              <w:jc w:val="center"/>
              <w:rPr>
                <w:b/>
                <w:bCs/>
                <w:color w:val="FFFFFF"/>
                <w:sz w:val="22"/>
                <w:szCs w:val="22"/>
              </w:rPr>
            </w:pPr>
            <w:r w:rsidRPr="002665FA">
              <w:rPr>
                <w:b/>
                <w:bCs/>
                <w:color w:val="FFFFFF"/>
                <w:sz w:val="22"/>
                <w:szCs w:val="22"/>
              </w:rPr>
              <w:t> </w:t>
            </w:r>
          </w:p>
        </w:tc>
        <w:tc>
          <w:tcPr>
            <w:tcW w:w="1100" w:type="dxa"/>
            <w:tcBorders>
              <w:top w:val="single" w:sz="4" w:space="0" w:color="FFFFFF"/>
              <w:left w:val="single" w:sz="4" w:space="0" w:color="FFFFFF"/>
              <w:bottom w:val="single" w:sz="4" w:space="0" w:color="auto"/>
              <w:right w:val="single" w:sz="4" w:space="0" w:color="FFFFFF"/>
            </w:tcBorders>
            <w:shd w:val="clear" w:color="000000" w:fill="002060"/>
            <w:noWrap/>
            <w:hideMark/>
          </w:tcPr>
          <w:p w:rsidR="00295B46" w:rsidRPr="002665FA" w:rsidRDefault="00295B46" w:rsidP="00BB71E7">
            <w:pPr>
              <w:bidi w:val="0"/>
              <w:spacing w:after="0" w:line="240" w:lineRule="auto"/>
              <w:jc w:val="center"/>
              <w:rPr>
                <w:b/>
                <w:bCs/>
                <w:color w:val="FFFFFF"/>
                <w:sz w:val="22"/>
                <w:szCs w:val="22"/>
              </w:rPr>
            </w:pPr>
            <w:r w:rsidRPr="002665FA">
              <w:rPr>
                <w:b/>
                <w:bCs/>
                <w:color w:val="FFFFFF"/>
                <w:sz w:val="22"/>
                <w:szCs w:val="22"/>
              </w:rPr>
              <w:t>100.00%</w:t>
            </w:r>
          </w:p>
        </w:tc>
        <w:tc>
          <w:tcPr>
            <w:tcW w:w="1065" w:type="dxa"/>
            <w:tcBorders>
              <w:top w:val="single" w:sz="4" w:space="0" w:color="FFFFFF"/>
              <w:left w:val="single" w:sz="4" w:space="0" w:color="FFFFFF"/>
              <w:bottom w:val="single" w:sz="4" w:space="0" w:color="auto"/>
              <w:right w:val="single" w:sz="4" w:space="0" w:color="FFFFFF"/>
            </w:tcBorders>
            <w:shd w:val="clear" w:color="000000" w:fill="002060"/>
            <w:noWrap/>
            <w:hideMark/>
          </w:tcPr>
          <w:p w:rsidR="00295B46" w:rsidRPr="002665FA" w:rsidRDefault="00295B46" w:rsidP="00BB71E7">
            <w:pPr>
              <w:bidi w:val="0"/>
              <w:spacing w:after="0" w:line="240" w:lineRule="auto"/>
              <w:jc w:val="center"/>
              <w:rPr>
                <w:b/>
                <w:bCs/>
                <w:color w:val="FFFFFF"/>
                <w:sz w:val="22"/>
                <w:szCs w:val="22"/>
              </w:rPr>
            </w:pPr>
            <w:r w:rsidRPr="002665FA">
              <w:rPr>
                <w:b/>
                <w:bCs/>
                <w:color w:val="FFFFFF"/>
                <w:sz w:val="22"/>
                <w:szCs w:val="22"/>
                <w:rtl/>
              </w:rPr>
              <w:t>7</w:t>
            </w:r>
            <w:r w:rsidRPr="002665FA">
              <w:rPr>
                <w:b/>
                <w:bCs/>
                <w:color w:val="FFFFFF"/>
                <w:sz w:val="22"/>
                <w:szCs w:val="22"/>
              </w:rPr>
              <w:t>0.00%</w:t>
            </w:r>
          </w:p>
        </w:tc>
      </w:tr>
      <w:tr w:rsidR="00295B46" w:rsidRPr="002665FA" w:rsidTr="00BB71E7">
        <w:trPr>
          <w:trHeight w:val="282"/>
        </w:trPr>
        <w:tc>
          <w:tcPr>
            <w:tcW w:w="1203" w:type="dxa"/>
            <w:tcBorders>
              <w:top w:val="nil"/>
              <w:left w:val="single" w:sz="4" w:space="0" w:color="auto"/>
              <w:bottom w:val="single" w:sz="4" w:space="0" w:color="auto"/>
              <w:right w:val="nil"/>
            </w:tcBorders>
            <w:shd w:val="clear" w:color="000000" w:fill="A9D08E"/>
            <w:hideMark/>
          </w:tcPr>
          <w:p w:rsidR="00295B46" w:rsidRPr="002665FA" w:rsidRDefault="00295B46" w:rsidP="00BB71E7">
            <w:pPr>
              <w:spacing w:after="0" w:line="240" w:lineRule="auto"/>
              <w:jc w:val="left"/>
              <w:rPr>
                <w:b/>
                <w:bCs/>
                <w:sz w:val="22"/>
                <w:szCs w:val="22"/>
              </w:rPr>
            </w:pPr>
            <w:r w:rsidRPr="002665FA">
              <w:rPr>
                <w:b/>
                <w:bCs/>
                <w:sz w:val="22"/>
                <w:szCs w:val="22"/>
                <w:rtl/>
              </w:rPr>
              <w:t>המציע</w:t>
            </w:r>
          </w:p>
        </w:tc>
        <w:tc>
          <w:tcPr>
            <w:tcW w:w="888" w:type="dxa"/>
            <w:tcBorders>
              <w:top w:val="nil"/>
              <w:left w:val="nil"/>
              <w:bottom w:val="single" w:sz="4" w:space="0" w:color="auto"/>
              <w:right w:val="nil"/>
            </w:tcBorders>
            <w:shd w:val="clear" w:color="000000" w:fill="A9D08E"/>
            <w:noWrap/>
            <w:hideMark/>
          </w:tcPr>
          <w:p w:rsidR="00295B46" w:rsidRPr="002665FA" w:rsidRDefault="00295B46" w:rsidP="00BB71E7">
            <w:pPr>
              <w:bidi w:val="0"/>
              <w:spacing w:after="0" w:line="240" w:lineRule="auto"/>
              <w:jc w:val="center"/>
              <w:rPr>
                <w:b/>
                <w:bCs/>
                <w:sz w:val="22"/>
                <w:szCs w:val="22"/>
                <w:rtl/>
              </w:rPr>
            </w:pPr>
            <w:r w:rsidRPr="002665FA">
              <w:rPr>
                <w:b/>
                <w:bCs/>
                <w:sz w:val="22"/>
                <w:szCs w:val="22"/>
              </w:rPr>
              <w:t> </w:t>
            </w:r>
          </w:p>
        </w:tc>
        <w:tc>
          <w:tcPr>
            <w:tcW w:w="1418" w:type="dxa"/>
            <w:tcBorders>
              <w:top w:val="nil"/>
              <w:left w:val="nil"/>
              <w:bottom w:val="single" w:sz="4" w:space="0" w:color="auto"/>
              <w:right w:val="nil"/>
            </w:tcBorders>
            <w:shd w:val="clear" w:color="000000" w:fill="A9D08E"/>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 </w:t>
            </w:r>
          </w:p>
        </w:tc>
        <w:tc>
          <w:tcPr>
            <w:tcW w:w="1134" w:type="dxa"/>
            <w:tcBorders>
              <w:top w:val="nil"/>
              <w:left w:val="nil"/>
              <w:bottom w:val="single" w:sz="4" w:space="0" w:color="auto"/>
              <w:right w:val="nil"/>
            </w:tcBorders>
            <w:shd w:val="clear" w:color="000000" w:fill="A9D08E"/>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 </w:t>
            </w:r>
          </w:p>
        </w:tc>
        <w:tc>
          <w:tcPr>
            <w:tcW w:w="2418" w:type="dxa"/>
            <w:tcBorders>
              <w:top w:val="nil"/>
              <w:left w:val="nil"/>
              <w:bottom w:val="single" w:sz="4" w:space="0" w:color="auto"/>
              <w:right w:val="single" w:sz="4" w:space="0" w:color="auto"/>
            </w:tcBorders>
            <w:shd w:val="clear" w:color="000000" w:fill="A9D08E"/>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 </w:t>
            </w:r>
          </w:p>
        </w:tc>
        <w:tc>
          <w:tcPr>
            <w:tcW w:w="1100" w:type="dxa"/>
            <w:tcBorders>
              <w:top w:val="nil"/>
              <w:left w:val="single" w:sz="4" w:space="0" w:color="auto"/>
              <w:bottom w:val="single" w:sz="4" w:space="0" w:color="auto"/>
              <w:right w:val="single" w:sz="4" w:space="0" w:color="auto"/>
            </w:tcBorders>
            <w:shd w:val="clear" w:color="000000" w:fill="A9D08E"/>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35.00%</w:t>
            </w:r>
          </w:p>
        </w:tc>
        <w:tc>
          <w:tcPr>
            <w:tcW w:w="1065" w:type="dxa"/>
            <w:tcBorders>
              <w:top w:val="nil"/>
              <w:left w:val="single" w:sz="4" w:space="0" w:color="auto"/>
              <w:bottom w:val="single" w:sz="4" w:space="0" w:color="auto"/>
              <w:right w:val="single" w:sz="4" w:space="0" w:color="auto"/>
            </w:tcBorders>
            <w:shd w:val="clear" w:color="000000" w:fill="A9D08E"/>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24.50%</w:t>
            </w:r>
          </w:p>
        </w:tc>
      </w:tr>
      <w:tr w:rsidR="00295B46" w:rsidRPr="002665FA" w:rsidTr="00BB71E7">
        <w:trPr>
          <w:trHeight w:val="282"/>
        </w:trPr>
        <w:tc>
          <w:tcPr>
            <w:tcW w:w="1203" w:type="dxa"/>
            <w:tcBorders>
              <w:top w:val="nil"/>
              <w:left w:val="single" w:sz="4" w:space="0" w:color="auto"/>
              <w:bottom w:val="nil"/>
              <w:right w:val="single" w:sz="4" w:space="0" w:color="auto"/>
            </w:tcBorders>
            <w:shd w:val="clear" w:color="000000" w:fill="FFFFFF"/>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888" w:type="dxa"/>
            <w:tcBorders>
              <w:top w:val="nil"/>
              <w:left w:val="single" w:sz="4" w:space="0" w:color="auto"/>
              <w:bottom w:val="single" w:sz="4" w:space="0" w:color="auto"/>
              <w:right w:val="nil"/>
            </w:tcBorders>
            <w:shd w:val="clear" w:color="000000" w:fill="C6E0B4"/>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4.1.1</w:t>
            </w:r>
          </w:p>
        </w:tc>
        <w:tc>
          <w:tcPr>
            <w:tcW w:w="1418" w:type="dxa"/>
            <w:tcBorders>
              <w:top w:val="nil"/>
              <w:left w:val="nil"/>
              <w:bottom w:val="single" w:sz="4" w:space="0" w:color="auto"/>
              <w:right w:val="nil"/>
            </w:tcBorders>
            <w:shd w:val="clear" w:color="000000" w:fill="C6E0B4"/>
            <w:noWrap/>
            <w:hideMark/>
          </w:tcPr>
          <w:p w:rsidR="00295B46" w:rsidRPr="002665FA" w:rsidRDefault="00295B46" w:rsidP="00BB71E7">
            <w:pPr>
              <w:spacing w:after="0" w:line="240" w:lineRule="auto"/>
              <w:jc w:val="left"/>
              <w:rPr>
                <w:b/>
                <w:bCs/>
                <w:sz w:val="22"/>
                <w:szCs w:val="22"/>
              </w:rPr>
            </w:pPr>
            <w:r w:rsidRPr="002665FA">
              <w:rPr>
                <w:b/>
                <w:bCs/>
                <w:sz w:val="22"/>
                <w:szCs w:val="22"/>
                <w:rtl/>
              </w:rPr>
              <w:t>ניסיון המציע</w:t>
            </w:r>
          </w:p>
        </w:tc>
        <w:tc>
          <w:tcPr>
            <w:tcW w:w="1134" w:type="dxa"/>
            <w:tcBorders>
              <w:top w:val="nil"/>
              <w:left w:val="nil"/>
              <w:bottom w:val="single" w:sz="4" w:space="0" w:color="auto"/>
              <w:right w:val="nil"/>
            </w:tcBorders>
            <w:shd w:val="clear" w:color="000000" w:fill="C6E0B4"/>
            <w:noWrap/>
            <w:hideMark/>
          </w:tcPr>
          <w:p w:rsidR="00295B46" w:rsidRPr="002665FA" w:rsidRDefault="00295B46" w:rsidP="00BB71E7">
            <w:pPr>
              <w:bidi w:val="0"/>
              <w:spacing w:after="0" w:line="240" w:lineRule="auto"/>
              <w:jc w:val="center"/>
              <w:rPr>
                <w:sz w:val="22"/>
                <w:szCs w:val="22"/>
                <w:rtl/>
              </w:rPr>
            </w:pPr>
            <w:r w:rsidRPr="002665FA">
              <w:rPr>
                <w:sz w:val="22"/>
                <w:szCs w:val="22"/>
              </w:rPr>
              <w:t> </w:t>
            </w:r>
          </w:p>
        </w:tc>
        <w:tc>
          <w:tcPr>
            <w:tcW w:w="2418" w:type="dxa"/>
            <w:tcBorders>
              <w:top w:val="nil"/>
              <w:left w:val="nil"/>
              <w:bottom w:val="single" w:sz="4" w:space="0" w:color="auto"/>
              <w:right w:val="single" w:sz="4" w:space="0" w:color="auto"/>
            </w:tcBorders>
            <w:shd w:val="clear" w:color="000000" w:fill="C6E0B4"/>
            <w:noWrap/>
            <w:hideMark/>
          </w:tcPr>
          <w:p w:rsidR="00295B46" w:rsidRPr="002665FA" w:rsidRDefault="00295B46" w:rsidP="00BB71E7">
            <w:pPr>
              <w:bidi w:val="0"/>
              <w:spacing w:after="0" w:line="240" w:lineRule="auto"/>
              <w:jc w:val="left"/>
              <w:rPr>
                <w:sz w:val="22"/>
                <w:szCs w:val="22"/>
              </w:rPr>
            </w:pPr>
            <w:r w:rsidRPr="002665FA">
              <w:rPr>
                <w:sz w:val="22"/>
                <w:szCs w:val="22"/>
              </w:rPr>
              <w:t> </w:t>
            </w:r>
          </w:p>
        </w:tc>
        <w:tc>
          <w:tcPr>
            <w:tcW w:w="1100" w:type="dxa"/>
            <w:tcBorders>
              <w:top w:val="nil"/>
              <w:left w:val="single" w:sz="4" w:space="0" w:color="auto"/>
              <w:bottom w:val="single" w:sz="4" w:space="0" w:color="auto"/>
              <w:right w:val="single" w:sz="4" w:space="0" w:color="auto"/>
            </w:tcBorders>
            <w:shd w:val="clear" w:color="000000" w:fill="C6E0B4"/>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30.00%</w:t>
            </w:r>
          </w:p>
        </w:tc>
        <w:tc>
          <w:tcPr>
            <w:tcW w:w="1065" w:type="dxa"/>
            <w:tcBorders>
              <w:top w:val="nil"/>
              <w:left w:val="single" w:sz="4" w:space="0" w:color="auto"/>
              <w:bottom w:val="single" w:sz="4" w:space="0" w:color="auto"/>
              <w:right w:val="single" w:sz="4" w:space="0" w:color="auto"/>
            </w:tcBorders>
            <w:shd w:val="clear" w:color="000000" w:fill="C6E0B4"/>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7.35%</w:t>
            </w:r>
          </w:p>
        </w:tc>
      </w:tr>
      <w:tr w:rsidR="00295B46" w:rsidRPr="002665FA" w:rsidTr="00BB71E7">
        <w:trPr>
          <w:trHeight w:val="564"/>
        </w:trPr>
        <w:tc>
          <w:tcPr>
            <w:tcW w:w="1203" w:type="dxa"/>
            <w:tcBorders>
              <w:top w:val="nil"/>
              <w:left w:val="single" w:sz="4" w:space="0" w:color="auto"/>
              <w:bottom w:val="nil"/>
              <w:right w:val="single" w:sz="4" w:space="0" w:color="auto"/>
            </w:tcBorders>
            <w:shd w:val="clear" w:color="000000" w:fill="FFFFFF"/>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888" w:type="dxa"/>
            <w:tcBorders>
              <w:top w:val="nil"/>
              <w:left w:val="single" w:sz="4" w:space="0" w:color="auto"/>
              <w:bottom w:val="nil"/>
              <w:right w:val="nil"/>
            </w:tcBorders>
            <w:shd w:val="clear" w:color="000000" w:fill="E2EFDA"/>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 </w:t>
            </w:r>
          </w:p>
        </w:tc>
        <w:tc>
          <w:tcPr>
            <w:tcW w:w="1418" w:type="dxa"/>
            <w:tcBorders>
              <w:top w:val="nil"/>
              <w:left w:val="nil"/>
              <w:bottom w:val="nil"/>
              <w:right w:val="single" w:sz="4" w:space="0" w:color="auto"/>
            </w:tcBorders>
            <w:shd w:val="clear" w:color="000000" w:fill="E2EFDA"/>
            <w:noWrap/>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1134" w:type="dxa"/>
            <w:tcBorders>
              <w:top w:val="nil"/>
              <w:left w:val="single" w:sz="4" w:space="0" w:color="auto"/>
              <w:bottom w:val="single" w:sz="4" w:space="0" w:color="auto"/>
              <w:right w:val="single" w:sz="4" w:space="0" w:color="auto"/>
            </w:tcBorders>
            <w:shd w:val="clear" w:color="000000" w:fill="E2EFDA"/>
            <w:noWrap/>
            <w:hideMark/>
          </w:tcPr>
          <w:p w:rsidR="00295B46" w:rsidRPr="002665FA" w:rsidRDefault="00295B46" w:rsidP="00BB71E7">
            <w:pPr>
              <w:bidi w:val="0"/>
              <w:spacing w:after="0" w:line="240" w:lineRule="auto"/>
              <w:jc w:val="center"/>
              <w:rPr>
                <w:sz w:val="22"/>
                <w:szCs w:val="22"/>
              </w:rPr>
            </w:pPr>
            <w:r w:rsidRPr="002665FA">
              <w:rPr>
                <w:sz w:val="22"/>
                <w:szCs w:val="22"/>
              </w:rPr>
              <w:t>4.1.1.1</w:t>
            </w:r>
          </w:p>
        </w:tc>
        <w:tc>
          <w:tcPr>
            <w:tcW w:w="2418" w:type="dxa"/>
            <w:tcBorders>
              <w:top w:val="nil"/>
              <w:left w:val="single" w:sz="4" w:space="0" w:color="auto"/>
              <w:bottom w:val="single" w:sz="4" w:space="0" w:color="auto"/>
              <w:right w:val="single" w:sz="4" w:space="0" w:color="auto"/>
            </w:tcBorders>
            <w:shd w:val="clear" w:color="000000" w:fill="E2EFDA"/>
            <w:hideMark/>
          </w:tcPr>
          <w:p w:rsidR="00295B46" w:rsidRPr="002665FA" w:rsidRDefault="00295B46" w:rsidP="00BB71E7">
            <w:pPr>
              <w:spacing w:after="0" w:line="240" w:lineRule="auto"/>
              <w:rPr>
                <w:sz w:val="22"/>
                <w:szCs w:val="22"/>
              </w:rPr>
            </w:pPr>
            <w:r w:rsidRPr="002665FA">
              <w:rPr>
                <w:sz w:val="22"/>
                <w:szCs w:val="22"/>
                <w:rtl/>
              </w:rPr>
              <w:t>ניסיון המציע מעבר לתנאי הסף</w:t>
            </w:r>
          </w:p>
        </w:tc>
        <w:tc>
          <w:tcPr>
            <w:tcW w:w="1100" w:type="dxa"/>
            <w:tcBorders>
              <w:top w:val="nil"/>
              <w:left w:val="single" w:sz="4" w:space="0" w:color="auto"/>
              <w:bottom w:val="single" w:sz="4" w:space="0" w:color="auto"/>
              <w:right w:val="single" w:sz="4" w:space="0" w:color="auto"/>
            </w:tcBorders>
            <w:shd w:val="clear" w:color="000000" w:fill="E2EFDA"/>
            <w:noWrap/>
            <w:hideMark/>
          </w:tcPr>
          <w:p w:rsidR="00295B46" w:rsidRPr="002665FA" w:rsidRDefault="00295B46" w:rsidP="00BB71E7">
            <w:pPr>
              <w:bidi w:val="0"/>
              <w:spacing w:after="0" w:line="240" w:lineRule="auto"/>
              <w:jc w:val="center"/>
              <w:rPr>
                <w:sz w:val="22"/>
                <w:szCs w:val="22"/>
              </w:rPr>
            </w:pPr>
            <w:r w:rsidRPr="002665FA">
              <w:rPr>
                <w:sz w:val="22"/>
                <w:szCs w:val="22"/>
              </w:rPr>
              <w:t>70.00%</w:t>
            </w:r>
          </w:p>
        </w:tc>
        <w:tc>
          <w:tcPr>
            <w:tcW w:w="1065" w:type="dxa"/>
            <w:tcBorders>
              <w:top w:val="nil"/>
              <w:left w:val="single" w:sz="4" w:space="0" w:color="auto"/>
              <w:bottom w:val="single" w:sz="4" w:space="0" w:color="auto"/>
              <w:right w:val="single" w:sz="4" w:space="0" w:color="auto"/>
            </w:tcBorders>
            <w:shd w:val="clear" w:color="000000" w:fill="E2EFDA"/>
            <w:noWrap/>
            <w:hideMark/>
          </w:tcPr>
          <w:p w:rsidR="00295B46" w:rsidRPr="002665FA" w:rsidRDefault="00295B46" w:rsidP="00BB71E7">
            <w:pPr>
              <w:bidi w:val="0"/>
              <w:spacing w:after="0" w:line="240" w:lineRule="auto"/>
              <w:jc w:val="center"/>
              <w:rPr>
                <w:sz w:val="22"/>
                <w:szCs w:val="22"/>
              </w:rPr>
            </w:pPr>
            <w:r w:rsidRPr="002665FA">
              <w:rPr>
                <w:sz w:val="22"/>
                <w:szCs w:val="22"/>
              </w:rPr>
              <w:t>5.15%</w:t>
            </w:r>
          </w:p>
        </w:tc>
      </w:tr>
      <w:tr w:rsidR="00295B46" w:rsidRPr="002665FA" w:rsidTr="00BB71E7">
        <w:trPr>
          <w:trHeight w:val="846"/>
        </w:trPr>
        <w:tc>
          <w:tcPr>
            <w:tcW w:w="1203" w:type="dxa"/>
            <w:tcBorders>
              <w:top w:val="nil"/>
              <w:left w:val="single" w:sz="4" w:space="0" w:color="auto"/>
              <w:bottom w:val="nil"/>
              <w:right w:val="single" w:sz="4" w:space="0" w:color="auto"/>
            </w:tcBorders>
            <w:shd w:val="clear" w:color="000000" w:fill="FFFFFF"/>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888" w:type="dxa"/>
            <w:tcBorders>
              <w:top w:val="nil"/>
              <w:left w:val="single" w:sz="4" w:space="0" w:color="auto"/>
              <w:bottom w:val="single" w:sz="4" w:space="0" w:color="auto"/>
              <w:right w:val="nil"/>
            </w:tcBorders>
            <w:shd w:val="clear" w:color="000000" w:fill="E2EFDA"/>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 </w:t>
            </w:r>
          </w:p>
        </w:tc>
        <w:tc>
          <w:tcPr>
            <w:tcW w:w="1418" w:type="dxa"/>
            <w:tcBorders>
              <w:top w:val="nil"/>
              <w:left w:val="nil"/>
              <w:bottom w:val="single" w:sz="4" w:space="0" w:color="auto"/>
              <w:right w:val="single" w:sz="4" w:space="0" w:color="auto"/>
            </w:tcBorders>
            <w:shd w:val="clear" w:color="000000" w:fill="E2EFDA"/>
            <w:noWrap/>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1134" w:type="dxa"/>
            <w:tcBorders>
              <w:top w:val="nil"/>
              <w:left w:val="single" w:sz="4" w:space="0" w:color="auto"/>
              <w:bottom w:val="single" w:sz="4" w:space="0" w:color="auto"/>
              <w:right w:val="single" w:sz="4" w:space="0" w:color="auto"/>
            </w:tcBorders>
            <w:shd w:val="clear" w:color="000000" w:fill="E2EFDA"/>
            <w:noWrap/>
            <w:hideMark/>
          </w:tcPr>
          <w:p w:rsidR="00295B46" w:rsidRPr="002665FA" w:rsidRDefault="00295B46" w:rsidP="00BB71E7">
            <w:pPr>
              <w:bidi w:val="0"/>
              <w:spacing w:after="0" w:line="240" w:lineRule="auto"/>
              <w:jc w:val="center"/>
              <w:rPr>
                <w:sz w:val="22"/>
                <w:szCs w:val="22"/>
              </w:rPr>
            </w:pPr>
            <w:r w:rsidRPr="002665FA">
              <w:rPr>
                <w:sz w:val="22"/>
                <w:szCs w:val="22"/>
              </w:rPr>
              <w:t>4.1.3</w:t>
            </w:r>
          </w:p>
        </w:tc>
        <w:tc>
          <w:tcPr>
            <w:tcW w:w="2418" w:type="dxa"/>
            <w:tcBorders>
              <w:top w:val="nil"/>
              <w:left w:val="single" w:sz="4" w:space="0" w:color="auto"/>
              <w:bottom w:val="single" w:sz="4" w:space="0" w:color="auto"/>
              <w:right w:val="single" w:sz="4" w:space="0" w:color="auto"/>
            </w:tcBorders>
            <w:shd w:val="clear" w:color="000000" w:fill="E2EFDA"/>
            <w:hideMark/>
          </w:tcPr>
          <w:p w:rsidR="00295B46" w:rsidRPr="002665FA" w:rsidRDefault="00295B46" w:rsidP="00BB71E7">
            <w:pPr>
              <w:spacing w:after="0" w:line="240" w:lineRule="auto"/>
              <w:rPr>
                <w:sz w:val="22"/>
                <w:szCs w:val="22"/>
                <w:rtl/>
              </w:rPr>
            </w:pPr>
            <w:r w:rsidRPr="002665FA">
              <w:rPr>
                <w:sz w:val="22"/>
                <w:szCs w:val="22"/>
                <w:rtl/>
              </w:rPr>
              <w:t>חוות דעת ממליצים</w:t>
            </w:r>
          </w:p>
        </w:tc>
        <w:tc>
          <w:tcPr>
            <w:tcW w:w="1100" w:type="dxa"/>
            <w:tcBorders>
              <w:top w:val="nil"/>
              <w:left w:val="single" w:sz="4" w:space="0" w:color="auto"/>
              <w:bottom w:val="single" w:sz="4" w:space="0" w:color="auto"/>
              <w:right w:val="single" w:sz="4" w:space="0" w:color="auto"/>
            </w:tcBorders>
            <w:shd w:val="clear" w:color="000000" w:fill="E2EFDA"/>
            <w:noWrap/>
            <w:hideMark/>
          </w:tcPr>
          <w:p w:rsidR="00295B46" w:rsidRPr="002665FA" w:rsidRDefault="00295B46" w:rsidP="00BB71E7">
            <w:pPr>
              <w:bidi w:val="0"/>
              <w:spacing w:after="0" w:line="240" w:lineRule="auto"/>
              <w:jc w:val="center"/>
              <w:rPr>
                <w:sz w:val="22"/>
                <w:szCs w:val="22"/>
              </w:rPr>
            </w:pPr>
            <w:r w:rsidRPr="002665FA">
              <w:rPr>
                <w:sz w:val="22"/>
                <w:szCs w:val="22"/>
              </w:rPr>
              <w:t>30.00%</w:t>
            </w:r>
          </w:p>
        </w:tc>
        <w:tc>
          <w:tcPr>
            <w:tcW w:w="1065" w:type="dxa"/>
            <w:tcBorders>
              <w:top w:val="nil"/>
              <w:left w:val="single" w:sz="4" w:space="0" w:color="auto"/>
              <w:bottom w:val="single" w:sz="4" w:space="0" w:color="auto"/>
              <w:right w:val="single" w:sz="4" w:space="0" w:color="auto"/>
            </w:tcBorders>
            <w:shd w:val="clear" w:color="000000" w:fill="E2EFDA"/>
            <w:noWrap/>
            <w:hideMark/>
          </w:tcPr>
          <w:p w:rsidR="00295B46" w:rsidRPr="002665FA" w:rsidRDefault="00295B46" w:rsidP="00BB71E7">
            <w:pPr>
              <w:bidi w:val="0"/>
              <w:spacing w:after="0" w:line="240" w:lineRule="auto"/>
              <w:jc w:val="center"/>
              <w:rPr>
                <w:sz w:val="22"/>
                <w:szCs w:val="22"/>
              </w:rPr>
            </w:pPr>
            <w:r w:rsidRPr="002665FA">
              <w:rPr>
                <w:sz w:val="22"/>
                <w:szCs w:val="22"/>
              </w:rPr>
              <w:t>2.21%</w:t>
            </w:r>
          </w:p>
        </w:tc>
      </w:tr>
      <w:tr w:rsidR="00295B46" w:rsidRPr="002665FA" w:rsidTr="00BB71E7">
        <w:trPr>
          <w:trHeight w:val="282"/>
        </w:trPr>
        <w:tc>
          <w:tcPr>
            <w:tcW w:w="1203" w:type="dxa"/>
            <w:tcBorders>
              <w:top w:val="nil"/>
              <w:left w:val="single" w:sz="4" w:space="0" w:color="auto"/>
              <w:bottom w:val="nil"/>
              <w:right w:val="single" w:sz="4" w:space="0" w:color="auto"/>
            </w:tcBorders>
            <w:shd w:val="clear" w:color="000000" w:fill="FFFFFF"/>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888" w:type="dxa"/>
            <w:tcBorders>
              <w:top w:val="nil"/>
              <w:left w:val="single" w:sz="4" w:space="0" w:color="auto"/>
              <w:bottom w:val="single" w:sz="4" w:space="0" w:color="auto"/>
              <w:right w:val="nil"/>
            </w:tcBorders>
            <w:shd w:val="clear" w:color="000000" w:fill="C6E0B4"/>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4.2.2</w:t>
            </w:r>
          </w:p>
        </w:tc>
        <w:tc>
          <w:tcPr>
            <w:tcW w:w="1418" w:type="dxa"/>
            <w:tcBorders>
              <w:top w:val="nil"/>
              <w:left w:val="nil"/>
              <w:bottom w:val="single" w:sz="4" w:space="0" w:color="auto"/>
              <w:right w:val="nil"/>
            </w:tcBorders>
            <w:shd w:val="clear" w:color="000000" w:fill="C6E0B4"/>
            <w:noWrap/>
            <w:hideMark/>
          </w:tcPr>
          <w:p w:rsidR="00295B46" w:rsidRPr="002665FA" w:rsidRDefault="00295B46" w:rsidP="00BB71E7">
            <w:pPr>
              <w:spacing w:after="0" w:line="240" w:lineRule="auto"/>
              <w:jc w:val="left"/>
              <w:rPr>
                <w:b/>
                <w:bCs/>
                <w:sz w:val="22"/>
                <w:szCs w:val="22"/>
              </w:rPr>
            </w:pPr>
            <w:r w:rsidRPr="002665FA">
              <w:rPr>
                <w:b/>
                <w:bCs/>
                <w:sz w:val="22"/>
                <w:szCs w:val="22"/>
                <w:rtl/>
              </w:rPr>
              <w:t>צוות המציע</w:t>
            </w:r>
          </w:p>
        </w:tc>
        <w:tc>
          <w:tcPr>
            <w:tcW w:w="1134" w:type="dxa"/>
            <w:tcBorders>
              <w:top w:val="nil"/>
              <w:left w:val="nil"/>
              <w:bottom w:val="single" w:sz="4" w:space="0" w:color="auto"/>
              <w:right w:val="nil"/>
            </w:tcBorders>
            <w:shd w:val="clear" w:color="000000" w:fill="C6E0B4"/>
            <w:noWrap/>
            <w:hideMark/>
          </w:tcPr>
          <w:p w:rsidR="00295B46" w:rsidRPr="002665FA" w:rsidRDefault="00295B46" w:rsidP="00BB71E7">
            <w:pPr>
              <w:bidi w:val="0"/>
              <w:spacing w:after="0" w:line="240" w:lineRule="auto"/>
              <w:jc w:val="center"/>
              <w:rPr>
                <w:sz w:val="22"/>
                <w:szCs w:val="22"/>
              </w:rPr>
            </w:pPr>
            <w:r w:rsidRPr="002665FA">
              <w:rPr>
                <w:sz w:val="22"/>
                <w:szCs w:val="22"/>
              </w:rPr>
              <w:t> </w:t>
            </w:r>
          </w:p>
        </w:tc>
        <w:tc>
          <w:tcPr>
            <w:tcW w:w="2418" w:type="dxa"/>
            <w:tcBorders>
              <w:top w:val="nil"/>
              <w:left w:val="nil"/>
              <w:bottom w:val="single" w:sz="4" w:space="0" w:color="auto"/>
              <w:right w:val="single" w:sz="4" w:space="0" w:color="auto"/>
            </w:tcBorders>
            <w:shd w:val="clear" w:color="000000" w:fill="C6E0B4"/>
            <w:hideMark/>
          </w:tcPr>
          <w:p w:rsidR="00295B46" w:rsidRPr="002665FA" w:rsidRDefault="00295B46" w:rsidP="00BB71E7">
            <w:pPr>
              <w:bidi w:val="0"/>
              <w:spacing w:after="0" w:line="240" w:lineRule="auto"/>
              <w:rPr>
                <w:sz w:val="22"/>
                <w:szCs w:val="22"/>
              </w:rPr>
            </w:pPr>
            <w:r w:rsidRPr="002665FA">
              <w:rPr>
                <w:sz w:val="22"/>
                <w:szCs w:val="22"/>
              </w:rPr>
              <w:t> </w:t>
            </w:r>
          </w:p>
        </w:tc>
        <w:tc>
          <w:tcPr>
            <w:tcW w:w="1100" w:type="dxa"/>
            <w:tcBorders>
              <w:top w:val="nil"/>
              <w:left w:val="single" w:sz="4" w:space="0" w:color="auto"/>
              <w:bottom w:val="single" w:sz="4" w:space="0" w:color="auto"/>
              <w:right w:val="single" w:sz="4" w:space="0" w:color="auto"/>
            </w:tcBorders>
            <w:shd w:val="clear" w:color="000000" w:fill="C6E0B4"/>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70.00%</w:t>
            </w:r>
          </w:p>
        </w:tc>
        <w:tc>
          <w:tcPr>
            <w:tcW w:w="1065" w:type="dxa"/>
            <w:tcBorders>
              <w:top w:val="nil"/>
              <w:left w:val="single" w:sz="4" w:space="0" w:color="auto"/>
              <w:bottom w:val="single" w:sz="4" w:space="0" w:color="auto"/>
              <w:right w:val="single" w:sz="4" w:space="0" w:color="auto"/>
            </w:tcBorders>
            <w:shd w:val="clear" w:color="000000" w:fill="C6E0B4"/>
            <w:noWrap/>
            <w:hideMark/>
          </w:tcPr>
          <w:p w:rsidR="00295B46" w:rsidRPr="002665FA" w:rsidRDefault="0087432E" w:rsidP="0087432E">
            <w:pPr>
              <w:bidi w:val="0"/>
              <w:spacing w:after="0" w:line="240" w:lineRule="auto"/>
              <w:jc w:val="center"/>
              <w:rPr>
                <w:b/>
                <w:bCs/>
                <w:sz w:val="22"/>
                <w:szCs w:val="22"/>
              </w:rPr>
            </w:pPr>
            <w:r w:rsidRPr="002665FA">
              <w:rPr>
                <w:b/>
                <w:bCs/>
                <w:sz w:val="22"/>
                <w:szCs w:val="22"/>
              </w:rPr>
              <w:t>1</w:t>
            </w:r>
            <w:r>
              <w:rPr>
                <w:rFonts w:hint="cs"/>
                <w:b/>
                <w:bCs/>
                <w:sz w:val="22"/>
                <w:szCs w:val="22"/>
                <w:rtl/>
              </w:rPr>
              <w:t>7</w:t>
            </w:r>
            <w:r w:rsidR="00295B46" w:rsidRPr="002665FA">
              <w:rPr>
                <w:b/>
                <w:bCs/>
                <w:sz w:val="22"/>
                <w:szCs w:val="22"/>
              </w:rPr>
              <w:t>.</w:t>
            </w:r>
            <w:r>
              <w:rPr>
                <w:rFonts w:hint="cs"/>
                <w:b/>
                <w:bCs/>
                <w:sz w:val="22"/>
                <w:szCs w:val="22"/>
                <w:rtl/>
              </w:rPr>
              <w:t>15</w:t>
            </w:r>
            <w:r w:rsidR="00295B46" w:rsidRPr="002665FA">
              <w:rPr>
                <w:b/>
                <w:bCs/>
                <w:sz w:val="22"/>
                <w:szCs w:val="22"/>
              </w:rPr>
              <w:t>%</w:t>
            </w:r>
          </w:p>
        </w:tc>
      </w:tr>
      <w:tr w:rsidR="0087432E" w:rsidRPr="002665FA" w:rsidTr="00BB71E7">
        <w:trPr>
          <w:trHeight w:val="282"/>
        </w:trPr>
        <w:tc>
          <w:tcPr>
            <w:tcW w:w="1203" w:type="dxa"/>
            <w:tcBorders>
              <w:top w:val="nil"/>
              <w:left w:val="single" w:sz="4" w:space="0" w:color="auto"/>
              <w:bottom w:val="nil"/>
              <w:right w:val="single" w:sz="4" w:space="0" w:color="auto"/>
            </w:tcBorders>
            <w:shd w:val="clear" w:color="000000" w:fill="FFFFFF"/>
            <w:hideMark/>
          </w:tcPr>
          <w:p w:rsidR="0087432E" w:rsidRPr="002665FA" w:rsidRDefault="0087432E" w:rsidP="0087432E">
            <w:pPr>
              <w:bidi w:val="0"/>
              <w:spacing w:after="0" w:line="240" w:lineRule="auto"/>
              <w:jc w:val="left"/>
              <w:rPr>
                <w:b/>
                <w:bCs/>
                <w:sz w:val="22"/>
                <w:szCs w:val="22"/>
              </w:rPr>
            </w:pPr>
            <w:r w:rsidRPr="002665FA">
              <w:rPr>
                <w:b/>
                <w:bCs/>
                <w:sz w:val="22"/>
                <w:szCs w:val="22"/>
              </w:rPr>
              <w:t> </w:t>
            </w:r>
          </w:p>
        </w:tc>
        <w:tc>
          <w:tcPr>
            <w:tcW w:w="888" w:type="dxa"/>
            <w:tcBorders>
              <w:top w:val="nil"/>
              <w:left w:val="single" w:sz="4" w:space="0" w:color="auto"/>
              <w:bottom w:val="nil"/>
              <w:right w:val="nil"/>
            </w:tcBorders>
            <w:shd w:val="clear" w:color="000000" w:fill="E2EFDA"/>
            <w:noWrap/>
            <w:hideMark/>
          </w:tcPr>
          <w:p w:rsidR="0087432E" w:rsidRPr="002665FA" w:rsidRDefault="0087432E" w:rsidP="0087432E">
            <w:pPr>
              <w:bidi w:val="0"/>
              <w:spacing w:after="0" w:line="240" w:lineRule="auto"/>
              <w:jc w:val="center"/>
              <w:rPr>
                <w:b/>
                <w:bCs/>
                <w:sz w:val="22"/>
                <w:szCs w:val="22"/>
              </w:rPr>
            </w:pPr>
            <w:r w:rsidRPr="002665FA">
              <w:rPr>
                <w:b/>
                <w:bCs/>
                <w:sz w:val="22"/>
                <w:szCs w:val="22"/>
              </w:rPr>
              <w:t> </w:t>
            </w:r>
          </w:p>
        </w:tc>
        <w:tc>
          <w:tcPr>
            <w:tcW w:w="1418" w:type="dxa"/>
            <w:tcBorders>
              <w:top w:val="nil"/>
              <w:left w:val="nil"/>
              <w:bottom w:val="nil"/>
              <w:right w:val="single" w:sz="4" w:space="0" w:color="auto"/>
            </w:tcBorders>
            <w:shd w:val="clear" w:color="000000" w:fill="E2EFDA"/>
            <w:noWrap/>
            <w:hideMark/>
          </w:tcPr>
          <w:p w:rsidR="0087432E" w:rsidRPr="002665FA" w:rsidRDefault="0087432E" w:rsidP="0087432E">
            <w:pPr>
              <w:bidi w:val="0"/>
              <w:spacing w:after="0" w:line="240" w:lineRule="auto"/>
              <w:jc w:val="left"/>
              <w:rPr>
                <w:b/>
                <w:bCs/>
                <w:sz w:val="22"/>
                <w:szCs w:val="22"/>
              </w:rPr>
            </w:pPr>
            <w:r w:rsidRPr="002665FA">
              <w:rPr>
                <w:b/>
                <w:bCs/>
                <w:sz w:val="22"/>
                <w:szCs w:val="22"/>
              </w:rPr>
              <w:t> </w:t>
            </w:r>
          </w:p>
        </w:tc>
        <w:tc>
          <w:tcPr>
            <w:tcW w:w="1134" w:type="dxa"/>
            <w:tcBorders>
              <w:top w:val="nil"/>
              <w:left w:val="single" w:sz="4" w:space="0" w:color="auto"/>
              <w:bottom w:val="single" w:sz="4" w:space="0" w:color="auto"/>
              <w:right w:val="single" w:sz="4" w:space="0" w:color="auto"/>
            </w:tcBorders>
            <w:shd w:val="clear" w:color="000000" w:fill="E2EFDA"/>
            <w:noWrap/>
            <w:hideMark/>
          </w:tcPr>
          <w:p w:rsidR="0087432E" w:rsidRPr="002665FA" w:rsidRDefault="0087432E" w:rsidP="0087432E">
            <w:pPr>
              <w:bidi w:val="0"/>
              <w:spacing w:after="0" w:line="240" w:lineRule="auto"/>
              <w:jc w:val="center"/>
              <w:rPr>
                <w:sz w:val="22"/>
                <w:szCs w:val="22"/>
              </w:rPr>
            </w:pPr>
            <w:r w:rsidRPr="002665FA">
              <w:rPr>
                <w:sz w:val="22"/>
                <w:szCs w:val="22"/>
              </w:rPr>
              <w:t>4.2.2.1</w:t>
            </w:r>
          </w:p>
        </w:tc>
        <w:tc>
          <w:tcPr>
            <w:tcW w:w="2418" w:type="dxa"/>
            <w:tcBorders>
              <w:top w:val="nil"/>
              <w:left w:val="nil"/>
              <w:bottom w:val="nil"/>
              <w:right w:val="nil"/>
            </w:tcBorders>
            <w:shd w:val="clear" w:color="000000" w:fill="E2EFDA"/>
            <w:hideMark/>
          </w:tcPr>
          <w:p w:rsidR="0087432E" w:rsidRPr="002665FA" w:rsidRDefault="0087432E" w:rsidP="0087432E">
            <w:pPr>
              <w:spacing w:after="0" w:line="240" w:lineRule="auto"/>
              <w:rPr>
                <w:sz w:val="22"/>
                <w:szCs w:val="22"/>
              </w:rPr>
            </w:pPr>
            <w:r w:rsidRPr="002665FA">
              <w:rPr>
                <w:sz w:val="22"/>
                <w:szCs w:val="22"/>
                <w:rtl/>
              </w:rPr>
              <w:t>מבנה ושלמות הצוות</w:t>
            </w:r>
          </w:p>
        </w:tc>
        <w:tc>
          <w:tcPr>
            <w:tcW w:w="1100" w:type="dxa"/>
            <w:tcBorders>
              <w:top w:val="nil"/>
              <w:left w:val="single" w:sz="4" w:space="0" w:color="auto"/>
              <w:bottom w:val="single" w:sz="4" w:space="0" w:color="auto"/>
              <w:right w:val="single" w:sz="4" w:space="0" w:color="auto"/>
            </w:tcBorders>
            <w:shd w:val="clear" w:color="000000" w:fill="E2EFDA"/>
            <w:noWrap/>
            <w:hideMark/>
          </w:tcPr>
          <w:p w:rsidR="0087432E" w:rsidRPr="002665FA" w:rsidRDefault="0087432E" w:rsidP="0087432E">
            <w:pPr>
              <w:bidi w:val="0"/>
              <w:spacing w:after="0" w:line="240" w:lineRule="auto"/>
              <w:jc w:val="center"/>
              <w:rPr>
                <w:sz w:val="22"/>
                <w:szCs w:val="22"/>
              </w:rPr>
            </w:pPr>
            <w:r w:rsidRPr="002665FA">
              <w:rPr>
                <w:sz w:val="22"/>
                <w:szCs w:val="22"/>
              </w:rPr>
              <w:t>30.00%</w:t>
            </w:r>
          </w:p>
        </w:tc>
        <w:tc>
          <w:tcPr>
            <w:tcW w:w="1065" w:type="dxa"/>
            <w:tcBorders>
              <w:top w:val="nil"/>
              <w:left w:val="single" w:sz="4" w:space="0" w:color="auto"/>
              <w:bottom w:val="single" w:sz="4" w:space="0" w:color="auto"/>
              <w:right w:val="single" w:sz="4" w:space="0" w:color="auto"/>
            </w:tcBorders>
            <w:shd w:val="clear" w:color="000000" w:fill="E2EFDA"/>
            <w:noWrap/>
            <w:hideMark/>
          </w:tcPr>
          <w:p w:rsidR="0087432E" w:rsidRPr="002665FA" w:rsidRDefault="0087432E" w:rsidP="0087432E">
            <w:pPr>
              <w:bidi w:val="0"/>
              <w:spacing w:after="0" w:line="240" w:lineRule="auto"/>
              <w:jc w:val="center"/>
              <w:rPr>
                <w:sz w:val="22"/>
                <w:szCs w:val="22"/>
              </w:rPr>
            </w:pPr>
            <w:r>
              <w:rPr>
                <w:sz w:val="22"/>
                <w:szCs w:val="22"/>
              </w:rPr>
              <w:t>5.15%</w:t>
            </w:r>
          </w:p>
        </w:tc>
      </w:tr>
      <w:tr w:rsidR="0087432E" w:rsidRPr="002665FA" w:rsidTr="00BB71E7">
        <w:trPr>
          <w:trHeight w:val="282"/>
        </w:trPr>
        <w:tc>
          <w:tcPr>
            <w:tcW w:w="1203" w:type="dxa"/>
            <w:tcBorders>
              <w:top w:val="nil"/>
              <w:left w:val="single" w:sz="4" w:space="0" w:color="auto"/>
              <w:bottom w:val="nil"/>
              <w:right w:val="single" w:sz="4" w:space="0" w:color="auto"/>
            </w:tcBorders>
            <w:shd w:val="clear" w:color="000000" w:fill="FFFFFF"/>
            <w:hideMark/>
          </w:tcPr>
          <w:p w:rsidR="0087432E" w:rsidRPr="002665FA" w:rsidRDefault="0087432E" w:rsidP="0087432E">
            <w:pPr>
              <w:bidi w:val="0"/>
              <w:spacing w:after="0" w:line="240" w:lineRule="auto"/>
              <w:jc w:val="left"/>
              <w:rPr>
                <w:b/>
                <w:bCs/>
                <w:sz w:val="22"/>
                <w:szCs w:val="22"/>
              </w:rPr>
            </w:pPr>
            <w:r w:rsidRPr="002665FA">
              <w:rPr>
                <w:b/>
                <w:bCs/>
                <w:sz w:val="22"/>
                <w:szCs w:val="22"/>
              </w:rPr>
              <w:t> </w:t>
            </w:r>
          </w:p>
        </w:tc>
        <w:tc>
          <w:tcPr>
            <w:tcW w:w="888" w:type="dxa"/>
            <w:tcBorders>
              <w:top w:val="nil"/>
              <w:left w:val="single" w:sz="4" w:space="0" w:color="auto"/>
              <w:bottom w:val="nil"/>
              <w:right w:val="nil"/>
            </w:tcBorders>
            <w:shd w:val="clear" w:color="000000" w:fill="E2EFDA"/>
            <w:noWrap/>
            <w:hideMark/>
          </w:tcPr>
          <w:p w:rsidR="0087432E" w:rsidRPr="002665FA" w:rsidRDefault="0087432E" w:rsidP="0087432E">
            <w:pPr>
              <w:bidi w:val="0"/>
              <w:spacing w:after="0" w:line="240" w:lineRule="auto"/>
              <w:jc w:val="center"/>
              <w:rPr>
                <w:b/>
                <w:bCs/>
                <w:sz w:val="22"/>
                <w:szCs w:val="22"/>
              </w:rPr>
            </w:pPr>
            <w:r w:rsidRPr="002665FA">
              <w:rPr>
                <w:b/>
                <w:bCs/>
                <w:sz w:val="22"/>
                <w:szCs w:val="22"/>
              </w:rPr>
              <w:t> </w:t>
            </w:r>
          </w:p>
        </w:tc>
        <w:tc>
          <w:tcPr>
            <w:tcW w:w="1418" w:type="dxa"/>
            <w:tcBorders>
              <w:top w:val="nil"/>
              <w:left w:val="nil"/>
              <w:bottom w:val="nil"/>
              <w:right w:val="single" w:sz="4" w:space="0" w:color="auto"/>
            </w:tcBorders>
            <w:shd w:val="clear" w:color="000000" w:fill="E2EFDA"/>
            <w:noWrap/>
            <w:hideMark/>
          </w:tcPr>
          <w:p w:rsidR="0087432E" w:rsidRPr="002665FA" w:rsidRDefault="0087432E" w:rsidP="0087432E">
            <w:pPr>
              <w:bidi w:val="0"/>
              <w:spacing w:after="0" w:line="240" w:lineRule="auto"/>
              <w:jc w:val="left"/>
              <w:rPr>
                <w:b/>
                <w:bCs/>
                <w:sz w:val="22"/>
                <w:szCs w:val="22"/>
              </w:rPr>
            </w:pPr>
            <w:r w:rsidRPr="002665FA">
              <w:rPr>
                <w:b/>
                <w:bCs/>
                <w:sz w:val="22"/>
                <w:szCs w:val="22"/>
              </w:rPr>
              <w:t> </w:t>
            </w:r>
          </w:p>
        </w:tc>
        <w:tc>
          <w:tcPr>
            <w:tcW w:w="1134" w:type="dxa"/>
            <w:tcBorders>
              <w:top w:val="nil"/>
              <w:left w:val="single" w:sz="4" w:space="0" w:color="auto"/>
              <w:bottom w:val="single" w:sz="4" w:space="0" w:color="auto"/>
              <w:right w:val="single" w:sz="4" w:space="0" w:color="auto"/>
            </w:tcBorders>
            <w:shd w:val="clear" w:color="000000" w:fill="E2EFDA"/>
            <w:noWrap/>
            <w:hideMark/>
          </w:tcPr>
          <w:p w:rsidR="0087432E" w:rsidRPr="002665FA" w:rsidRDefault="0087432E" w:rsidP="0087432E">
            <w:pPr>
              <w:bidi w:val="0"/>
              <w:spacing w:after="0" w:line="240" w:lineRule="auto"/>
              <w:jc w:val="center"/>
              <w:rPr>
                <w:sz w:val="22"/>
                <w:szCs w:val="22"/>
              </w:rPr>
            </w:pPr>
            <w:r w:rsidRPr="002665FA">
              <w:rPr>
                <w:sz w:val="22"/>
                <w:szCs w:val="22"/>
              </w:rPr>
              <w:t>4.2.2.2.1</w:t>
            </w:r>
          </w:p>
        </w:tc>
        <w:tc>
          <w:tcPr>
            <w:tcW w:w="2418" w:type="dxa"/>
            <w:tcBorders>
              <w:top w:val="single" w:sz="4" w:space="0" w:color="auto"/>
              <w:left w:val="single" w:sz="4" w:space="0" w:color="auto"/>
              <w:bottom w:val="single" w:sz="4" w:space="0" w:color="auto"/>
              <w:right w:val="single" w:sz="4" w:space="0" w:color="auto"/>
            </w:tcBorders>
            <w:shd w:val="clear" w:color="000000" w:fill="E2EFDA"/>
            <w:hideMark/>
          </w:tcPr>
          <w:p w:rsidR="0087432E" w:rsidRPr="002665FA" w:rsidRDefault="0087432E" w:rsidP="0087432E">
            <w:pPr>
              <w:spacing w:after="0" w:line="240" w:lineRule="auto"/>
              <w:rPr>
                <w:sz w:val="22"/>
                <w:szCs w:val="22"/>
              </w:rPr>
            </w:pPr>
            <w:r w:rsidRPr="002665FA">
              <w:rPr>
                <w:sz w:val="22"/>
                <w:szCs w:val="22"/>
                <w:rtl/>
              </w:rPr>
              <w:t>מנהל פרויקט</w:t>
            </w:r>
          </w:p>
        </w:tc>
        <w:tc>
          <w:tcPr>
            <w:tcW w:w="1100" w:type="dxa"/>
            <w:tcBorders>
              <w:top w:val="nil"/>
              <w:left w:val="single" w:sz="4" w:space="0" w:color="auto"/>
              <w:bottom w:val="single" w:sz="4" w:space="0" w:color="auto"/>
              <w:right w:val="single" w:sz="4" w:space="0" w:color="auto"/>
            </w:tcBorders>
            <w:shd w:val="clear" w:color="000000" w:fill="E2EFDA"/>
            <w:noWrap/>
            <w:hideMark/>
          </w:tcPr>
          <w:p w:rsidR="0087432E" w:rsidRPr="002665FA" w:rsidRDefault="0087432E" w:rsidP="0087432E">
            <w:pPr>
              <w:bidi w:val="0"/>
              <w:spacing w:after="0" w:line="240" w:lineRule="auto"/>
              <w:jc w:val="center"/>
              <w:rPr>
                <w:sz w:val="22"/>
                <w:szCs w:val="22"/>
              </w:rPr>
            </w:pPr>
            <w:r w:rsidRPr="002665FA">
              <w:rPr>
                <w:sz w:val="22"/>
                <w:szCs w:val="22"/>
              </w:rPr>
              <w:t>45.00%</w:t>
            </w:r>
          </w:p>
        </w:tc>
        <w:tc>
          <w:tcPr>
            <w:tcW w:w="1065" w:type="dxa"/>
            <w:tcBorders>
              <w:top w:val="nil"/>
              <w:left w:val="single" w:sz="4" w:space="0" w:color="auto"/>
              <w:bottom w:val="single" w:sz="4" w:space="0" w:color="auto"/>
              <w:right w:val="single" w:sz="4" w:space="0" w:color="auto"/>
            </w:tcBorders>
            <w:shd w:val="clear" w:color="000000" w:fill="E2EFDA"/>
            <w:noWrap/>
            <w:hideMark/>
          </w:tcPr>
          <w:p w:rsidR="0087432E" w:rsidRPr="002665FA" w:rsidRDefault="0087432E" w:rsidP="0087432E">
            <w:pPr>
              <w:bidi w:val="0"/>
              <w:spacing w:after="0" w:line="240" w:lineRule="auto"/>
              <w:jc w:val="center"/>
              <w:rPr>
                <w:sz w:val="22"/>
                <w:szCs w:val="22"/>
              </w:rPr>
            </w:pPr>
            <w:r>
              <w:rPr>
                <w:sz w:val="22"/>
                <w:szCs w:val="22"/>
              </w:rPr>
              <w:t>7.72%</w:t>
            </w:r>
          </w:p>
        </w:tc>
      </w:tr>
      <w:tr w:rsidR="0087432E" w:rsidRPr="002665FA" w:rsidTr="00BB71E7">
        <w:trPr>
          <w:trHeight w:val="282"/>
        </w:trPr>
        <w:tc>
          <w:tcPr>
            <w:tcW w:w="1203" w:type="dxa"/>
            <w:tcBorders>
              <w:top w:val="nil"/>
              <w:left w:val="single" w:sz="4" w:space="0" w:color="auto"/>
              <w:bottom w:val="nil"/>
              <w:right w:val="single" w:sz="4" w:space="0" w:color="auto"/>
            </w:tcBorders>
            <w:shd w:val="clear" w:color="000000" w:fill="FFFFFF"/>
            <w:hideMark/>
          </w:tcPr>
          <w:p w:rsidR="0087432E" w:rsidRPr="002665FA" w:rsidRDefault="0087432E" w:rsidP="0087432E">
            <w:pPr>
              <w:bidi w:val="0"/>
              <w:spacing w:after="0" w:line="240" w:lineRule="auto"/>
              <w:jc w:val="left"/>
              <w:rPr>
                <w:b/>
                <w:bCs/>
                <w:sz w:val="22"/>
                <w:szCs w:val="22"/>
              </w:rPr>
            </w:pPr>
            <w:r w:rsidRPr="002665FA">
              <w:rPr>
                <w:b/>
                <w:bCs/>
                <w:sz w:val="22"/>
                <w:szCs w:val="22"/>
              </w:rPr>
              <w:t> </w:t>
            </w:r>
          </w:p>
        </w:tc>
        <w:tc>
          <w:tcPr>
            <w:tcW w:w="888" w:type="dxa"/>
            <w:tcBorders>
              <w:top w:val="nil"/>
              <w:left w:val="single" w:sz="4" w:space="0" w:color="auto"/>
              <w:bottom w:val="nil"/>
              <w:right w:val="nil"/>
            </w:tcBorders>
            <w:shd w:val="clear" w:color="000000" w:fill="E2EFDA"/>
            <w:noWrap/>
            <w:hideMark/>
          </w:tcPr>
          <w:p w:rsidR="0087432E" w:rsidRPr="002665FA" w:rsidRDefault="0087432E" w:rsidP="0087432E">
            <w:pPr>
              <w:bidi w:val="0"/>
              <w:spacing w:after="0" w:line="240" w:lineRule="auto"/>
              <w:jc w:val="center"/>
              <w:rPr>
                <w:b/>
                <w:bCs/>
                <w:sz w:val="22"/>
                <w:szCs w:val="22"/>
              </w:rPr>
            </w:pPr>
            <w:r w:rsidRPr="002665FA">
              <w:rPr>
                <w:b/>
                <w:bCs/>
                <w:sz w:val="22"/>
                <w:szCs w:val="22"/>
              </w:rPr>
              <w:t> </w:t>
            </w:r>
          </w:p>
        </w:tc>
        <w:tc>
          <w:tcPr>
            <w:tcW w:w="1418" w:type="dxa"/>
            <w:tcBorders>
              <w:top w:val="nil"/>
              <w:left w:val="nil"/>
              <w:bottom w:val="nil"/>
              <w:right w:val="single" w:sz="4" w:space="0" w:color="auto"/>
            </w:tcBorders>
            <w:shd w:val="clear" w:color="000000" w:fill="E2EFDA"/>
            <w:noWrap/>
            <w:hideMark/>
          </w:tcPr>
          <w:p w:rsidR="0087432E" w:rsidRPr="002665FA" w:rsidRDefault="0087432E" w:rsidP="0087432E">
            <w:pPr>
              <w:bidi w:val="0"/>
              <w:spacing w:after="0" w:line="240" w:lineRule="auto"/>
              <w:jc w:val="left"/>
              <w:rPr>
                <w:b/>
                <w:bCs/>
                <w:sz w:val="22"/>
                <w:szCs w:val="22"/>
              </w:rPr>
            </w:pPr>
            <w:r w:rsidRPr="002665FA">
              <w:rPr>
                <w:b/>
                <w:bCs/>
                <w:sz w:val="22"/>
                <w:szCs w:val="22"/>
              </w:rPr>
              <w:t> </w:t>
            </w:r>
          </w:p>
        </w:tc>
        <w:tc>
          <w:tcPr>
            <w:tcW w:w="1134" w:type="dxa"/>
            <w:tcBorders>
              <w:top w:val="nil"/>
              <w:left w:val="single" w:sz="4" w:space="0" w:color="auto"/>
              <w:bottom w:val="single" w:sz="4" w:space="0" w:color="auto"/>
              <w:right w:val="single" w:sz="4" w:space="0" w:color="auto"/>
            </w:tcBorders>
            <w:shd w:val="clear" w:color="000000" w:fill="E2EFDA"/>
            <w:noWrap/>
            <w:hideMark/>
          </w:tcPr>
          <w:p w:rsidR="0087432E" w:rsidRPr="002665FA" w:rsidRDefault="0087432E" w:rsidP="0087432E">
            <w:pPr>
              <w:bidi w:val="0"/>
              <w:spacing w:after="0" w:line="240" w:lineRule="auto"/>
              <w:jc w:val="center"/>
              <w:rPr>
                <w:sz w:val="22"/>
                <w:szCs w:val="22"/>
              </w:rPr>
            </w:pPr>
            <w:r w:rsidRPr="002665FA">
              <w:rPr>
                <w:sz w:val="22"/>
                <w:szCs w:val="22"/>
              </w:rPr>
              <w:t>4.2.2.2.2</w:t>
            </w:r>
          </w:p>
        </w:tc>
        <w:tc>
          <w:tcPr>
            <w:tcW w:w="2418" w:type="dxa"/>
            <w:tcBorders>
              <w:top w:val="nil"/>
              <w:left w:val="single" w:sz="4" w:space="0" w:color="auto"/>
              <w:bottom w:val="single" w:sz="4" w:space="0" w:color="auto"/>
              <w:right w:val="single" w:sz="4" w:space="0" w:color="auto"/>
            </w:tcBorders>
            <w:shd w:val="clear" w:color="000000" w:fill="E2EFDA"/>
            <w:hideMark/>
          </w:tcPr>
          <w:p w:rsidR="0087432E" w:rsidRPr="002665FA" w:rsidRDefault="0087432E" w:rsidP="0087432E">
            <w:pPr>
              <w:spacing w:after="0" w:line="240" w:lineRule="auto"/>
              <w:rPr>
                <w:sz w:val="22"/>
                <w:szCs w:val="22"/>
                <w:rtl/>
              </w:rPr>
            </w:pPr>
            <w:r w:rsidRPr="002665FA">
              <w:rPr>
                <w:sz w:val="22"/>
                <w:szCs w:val="22"/>
                <w:rtl/>
              </w:rPr>
              <w:t>ארכיטקט מערכת</w:t>
            </w:r>
          </w:p>
        </w:tc>
        <w:tc>
          <w:tcPr>
            <w:tcW w:w="1100" w:type="dxa"/>
            <w:tcBorders>
              <w:top w:val="nil"/>
              <w:left w:val="single" w:sz="4" w:space="0" w:color="auto"/>
              <w:bottom w:val="single" w:sz="4" w:space="0" w:color="auto"/>
              <w:right w:val="single" w:sz="4" w:space="0" w:color="auto"/>
            </w:tcBorders>
            <w:shd w:val="clear" w:color="000000" w:fill="E2EFDA"/>
            <w:noWrap/>
            <w:hideMark/>
          </w:tcPr>
          <w:p w:rsidR="0087432E" w:rsidRPr="002665FA" w:rsidRDefault="0087432E" w:rsidP="0087432E">
            <w:pPr>
              <w:bidi w:val="0"/>
              <w:spacing w:after="0" w:line="240" w:lineRule="auto"/>
              <w:jc w:val="center"/>
              <w:rPr>
                <w:sz w:val="22"/>
                <w:szCs w:val="22"/>
              </w:rPr>
            </w:pPr>
            <w:r w:rsidRPr="002665FA">
              <w:rPr>
                <w:sz w:val="22"/>
                <w:szCs w:val="22"/>
              </w:rPr>
              <w:t>25.00%</w:t>
            </w:r>
          </w:p>
        </w:tc>
        <w:tc>
          <w:tcPr>
            <w:tcW w:w="1065" w:type="dxa"/>
            <w:tcBorders>
              <w:top w:val="nil"/>
              <w:left w:val="single" w:sz="4" w:space="0" w:color="auto"/>
              <w:bottom w:val="single" w:sz="4" w:space="0" w:color="auto"/>
              <w:right w:val="single" w:sz="4" w:space="0" w:color="auto"/>
            </w:tcBorders>
            <w:shd w:val="clear" w:color="000000" w:fill="E2EFDA"/>
            <w:noWrap/>
            <w:hideMark/>
          </w:tcPr>
          <w:p w:rsidR="0087432E" w:rsidRPr="002665FA" w:rsidRDefault="0087432E" w:rsidP="0087432E">
            <w:pPr>
              <w:bidi w:val="0"/>
              <w:spacing w:after="0" w:line="240" w:lineRule="auto"/>
              <w:jc w:val="center"/>
              <w:rPr>
                <w:sz w:val="22"/>
                <w:szCs w:val="22"/>
              </w:rPr>
            </w:pPr>
            <w:r>
              <w:rPr>
                <w:sz w:val="22"/>
                <w:szCs w:val="22"/>
              </w:rPr>
              <w:t>4.29%</w:t>
            </w:r>
          </w:p>
        </w:tc>
      </w:tr>
      <w:tr w:rsidR="00295B46" w:rsidRPr="002665FA" w:rsidTr="00BB71E7">
        <w:trPr>
          <w:trHeight w:val="282"/>
        </w:trPr>
        <w:tc>
          <w:tcPr>
            <w:tcW w:w="1203" w:type="dxa"/>
            <w:tcBorders>
              <w:top w:val="single" w:sz="4" w:space="0" w:color="auto"/>
              <w:left w:val="single" w:sz="4" w:space="0" w:color="auto"/>
              <w:bottom w:val="single" w:sz="4" w:space="0" w:color="auto"/>
              <w:right w:val="nil"/>
            </w:tcBorders>
            <w:shd w:val="clear" w:color="000000" w:fill="9BC2E6"/>
            <w:hideMark/>
          </w:tcPr>
          <w:p w:rsidR="00295B46" w:rsidRPr="002665FA" w:rsidRDefault="00295B46" w:rsidP="00BB71E7">
            <w:pPr>
              <w:spacing w:after="0" w:line="240" w:lineRule="auto"/>
              <w:jc w:val="left"/>
              <w:rPr>
                <w:b/>
                <w:bCs/>
                <w:sz w:val="22"/>
                <w:szCs w:val="22"/>
              </w:rPr>
            </w:pPr>
            <w:r w:rsidRPr="002665FA">
              <w:rPr>
                <w:b/>
                <w:bCs/>
                <w:sz w:val="22"/>
                <w:szCs w:val="22"/>
                <w:rtl/>
              </w:rPr>
              <w:t>המערכת</w:t>
            </w:r>
          </w:p>
        </w:tc>
        <w:tc>
          <w:tcPr>
            <w:tcW w:w="888" w:type="dxa"/>
            <w:tcBorders>
              <w:top w:val="single" w:sz="4" w:space="0" w:color="auto"/>
              <w:left w:val="nil"/>
              <w:bottom w:val="single" w:sz="4" w:space="0" w:color="auto"/>
              <w:right w:val="nil"/>
            </w:tcBorders>
            <w:shd w:val="clear" w:color="000000" w:fill="9BC2E6"/>
            <w:noWrap/>
            <w:hideMark/>
          </w:tcPr>
          <w:p w:rsidR="00295B46" w:rsidRPr="002665FA" w:rsidRDefault="00295B46" w:rsidP="00BB71E7">
            <w:pPr>
              <w:bidi w:val="0"/>
              <w:spacing w:after="0" w:line="240" w:lineRule="auto"/>
              <w:jc w:val="center"/>
              <w:rPr>
                <w:b/>
                <w:bCs/>
                <w:sz w:val="22"/>
                <w:szCs w:val="22"/>
                <w:rtl/>
              </w:rPr>
            </w:pPr>
            <w:r w:rsidRPr="002665FA">
              <w:rPr>
                <w:b/>
                <w:bCs/>
                <w:sz w:val="22"/>
                <w:szCs w:val="22"/>
              </w:rPr>
              <w:t> </w:t>
            </w:r>
          </w:p>
        </w:tc>
        <w:tc>
          <w:tcPr>
            <w:tcW w:w="1418" w:type="dxa"/>
            <w:tcBorders>
              <w:top w:val="single" w:sz="4" w:space="0" w:color="auto"/>
              <w:left w:val="nil"/>
              <w:bottom w:val="single" w:sz="4" w:space="0" w:color="auto"/>
              <w:right w:val="nil"/>
            </w:tcBorders>
            <w:shd w:val="clear" w:color="000000" w:fill="9BC2E6"/>
            <w:noWrap/>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1134" w:type="dxa"/>
            <w:tcBorders>
              <w:top w:val="nil"/>
              <w:left w:val="nil"/>
              <w:bottom w:val="single" w:sz="4" w:space="0" w:color="auto"/>
              <w:right w:val="nil"/>
            </w:tcBorders>
            <w:shd w:val="clear" w:color="000000" w:fill="9BC2E6"/>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 </w:t>
            </w:r>
          </w:p>
        </w:tc>
        <w:tc>
          <w:tcPr>
            <w:tcW w:w="2418" w:type="dxa"/>
            <w:tcBorders>
              <w:top w:val="nil"/>
              <w:left w:val="nil"/>
              <w:bottom w:val="single" w:sz="4" w:space="0" w:color="auto"/>
              <w:right w:val="single" w:sz="4" w:space="0" w:color="auto"/>
            </w:tcBorders>
            <w:shd w:val="clear" w:color="000000" w:fill="9BC2E6"/>
            <w:hideMark/>
          </w:tcPr>
          <w:p w:rsidR="00295B46" w:rsidRPr="002665FA" w:rsidRDefault="00295B46" w:rsidP="00BB71E7">
            <w:pPr>
              <w:bidi w:val="0"/>
              <w:spacing w:after="0" w:line="240" w:lineRule="auto"/>
              <w:rPr>
                <w:b/>
                <w:bCs/>
                <w:sz w:val="22"/>
                <w:szCs w:val="22"/>
              </w:rPr>
            </w:pPr>
            <w:r w:rsidRPr="002665FA">
              <w:rPr>
                <w:b/>
                <w:bCs/>
                <w:sz w:val="22"/>
                <w:szCs w:val="22"/>
              </w:rPr>
              <w:t> </w:t>
            </w:r>
          </w:p>
        </w:tc>
        <w:tc>
          <w:tcPr>
            <w:tcW w:w="1100" w:type="dxa"/>
            <w:tcBorders>
              <w:top w:val="nil"/>
              <w:left w:val="single" w:sz="4" w:space="0" w:color="auto"/>
              <w:bottom w:val="single" w:sz="4" w:space="0" w:color="auto"/>
              <w:right w:val="single" w:sz="4" w:space="0" w:color="auto"/>
            </w:tcBorders>
            <w:shd w:val="clear" w:color="000000" w:fill="9BC2E6"/>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50.00%</w:t>
            </w:r>
          </w:p>
        </w:tc>
        <w:tc>
          <w:tcPr>
            <w:tcW w:w="1065" w:type="dxa"/>
            <w:tcBorders>
              <w:top w:val="nil"/>
              <w:left w:val="single" w:sz="4" w:space="0" w:color="auto"/>
              <w:bottom w:val="single" w:sz="4" w:space="0" w:color="auto"/>
              <w:right w:val="single" w:sz="4" w:space="0" w:color="auto"/>
            </w:tcBorders>
            <w:shd w:val="clear" w:color="000000" w:fill="9BC2E6"/>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35.00%</w:t>
            </w:r>
          </w:p>
        </w:tc>
      </w:tr>
      <w:tr w:rsidR="00295B46" w:rsidRPr="002665FA" w:rsidTr="00BB71E7">
        <w:trPr>
          <w:trHeight w:val="282"/>
        </w:trPr>
        <w:tc>
          <w:tcPr>
            <w:tcW w:w="1203" w:type="dxa"/>
            <w:tcBorders>
              <w:top w:val="nil"/>
              <w:left w:val="single" w:sz="4" w:space="0" w:color="auto"/>
              <w:bottom w:val="nil"/>
              <w:right w:val="single" w:sz="4" w:space="0" w:color="auto"/>
            </w:tcBorders>
            <w:shd w:val="clear" w:color="000000" w:fill="FFFFFF"/>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888" w:type="dxa"/>
            <w:tcBorders>
              <w:top w:val="nil"/>
              <w:left w:val="single" w:sz="4" w:space="0" w:color="auto"/>
              <w:bottom w:val="single" w:sz="4" w:space="0" w:color="auto"/>
              <w:right w:val="nil"/>
            </w:tcBorders>
            <w:shd w:val="clear" w:color="000000" w:fill="BDD7EE"/>
            <w:noWrap/>
            <w:hideMark/>
          </w:tcPr>
          <w:p w:rsidR="00295B46" w:rsidRPr="002665FA" w:rsidRDefault="00295B46" w:rsidP="00BB71E7">
            <w:pPr>
              <w:spacing w:after="0" w:line="240" w:lineRule="auto"/>
              <w:jc w:val="center"/>
              <w:rPr>
                <w:b/>
                <w:bCs/>
                <w:sz w:val="22"/>
                <w:szCs w:val="22"/>
              </w:rPr>
            </w:pPr>
            <w:r w:rsidRPr="002665FA">
              <w:rPr>
                <w:b/>
                <w:bCs/>
                <w:sz w:val="22"/>
                <w:szCs w:val="22"/>
                <w:rtl/>
              </w:rPr>
              <w:t>פרק 2</w:t>
            </w:r>
          </w:p>
        </w:tc>
        <w:tc>
          <w:tcPr>
            <w:tcW w:w="2552" w:type="dxa"/>
            <w:gridSpan w:val="2"/>
            <w:tcBorders>
              <w:top w:val="single" w:sz="4" w:space="0" w:color="auto"/>
              <w:left w:val="nil"/>
              <w:bottom w:val="single" w:sz="4" w:space="0" w:color="auto"/>
              <w:right w:val="nil"/>
            </w:tcBorders>
            <w:shd w:val="clear" w:color="000000" w:fill="BDD7EE"/>
            <w:noWrap/>
            <w:hideMark/>
          </w:tcPr>
          <w:p w:rsidR="00295B46" w:rsidRPr="002665FA" w:rsidRDefault="00295B46" w:rsidP="00BB71E7">
            <w:pPr>
              <w:spacing w:after="0" w:line="240" w:lineRule="auto"/>
              <w:jc w:val="left"/>
              <w:rPr>
                <w:b/>
                <w:bCs/>
                <w:sz w:val="22"/>
                <w:szCs w:val="22"/>
                <w:rtl/>
              </w:rPr>
            </w:pPr>
            <w:r w:rsidRPr="002665FA">
              <w:rPr>
                <w:b/>
                <w:bCs/>
                <w:sz w:val="22"/>
                <w:szCs w:val="22"/>
                <w:rtl/>
              </w:rPr>
              <w:t>הפתרון המוצע</w:t>
            </w:r>
          </w:p>
        </w:tc>
        <w:tc>
          <w:tcPr>
            <w:tcW w:w="2418" w:type="dxa"/>
            <w:tcBorders>
              <w:top w:val="nil"/>
              <w:left w:val="nil"/>
              <w:bottom w:val="single" w:sz="4" w:space="0" w:color="auto"/>
              <w:right w:val="single" w:sz="4" w:space="0" w:color="auto"/>
            </w:tcBorders>
            <w:shd w:val="clear" w:color="000000" w:fill="BDD7EE"/>
            <w:hideMark/>
          </w:tcPr>
          <w:p w:rsidR="00295B46" w:rsidRPr="002665FA" w:rsidRDefault="00295B46" w:rsidP="00BB71E7">
            <w:pPr>
              <w:bidi w:val="0"/>
              <w:spacing w:after="0" w:line="240" w:lineRule="auto"/>
              <w:rPr>
                <w:sz w:val="22"/>
                <w:szCs w:val="22"/>
                <w:rtl/>
              </w:rPr>
            </w:pPr>
            <w:r w:rsidRPr="002665FA">
              <w:rPr>
                <w:sz w:val="22"/>
                <w:szCs w:val="22"/>
              </w:rPr>
              <w:t> </w:t>
            </w:r>
          </w:p>
        </w:tc>
        <w:tc>
          <w:tcPr>
            <w:tcW w:w="1100" w:type="dxa"/>
            <w:tcBorders>
              <w:top w:val="nil"/>
              <w:left w:val="single" w:sz="4" w:space="0" w:color="auto"/>
              <w:bottom w:val="single" w:sz="4" w:space="0" w:color="auto"/>
              <w:right w:val="single" w:sz="4" w:space="0" w:color="auto"/>
            </w:tcBorders>
            <w:shd w:val="clear" w:color="000000" w:fill="BDD7EE"/>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8</w:t>
            </w:r>
            <w:r w:rsidRPr="002665FA">
              <w:rPr>
                <w:b/>
                <w:bCs/>
                <w:sz w:val="22"/>
                <w:szCs w:val="22"/>
                <w:rtl/>
              </w:rPr>
              <w:t>5</w:t>
            </w:r>
            <w:r w:rsidRPr="002665FA">
              <w:rPr>
                <w:b/>
                <w:bCs/>
                <w:sz w:val="22"/>
                <w:szCs w:val="22"/>
              </w:rPr>
              <w:t>.00%</w:t>
            </w:r>
          </w:p>
        </w:tc>
        <w:tc>
          <w:tcPr>
            <w:tcW w:w="1065" w:type="dxa"/>
            <w:tcBorders>
              <w:top w:val="nil"/>
              <w:left w:val="single" w:sz="4" w:space="0" w:color="auto"/>
              <w:bottom w:val="single" w:sz="4" w:space="0" w:color="auto"/>
              <w:right w:val="single" w:sz="4" w:space="0" w:color="auto"/>
            </w:tcBorders>
            <w:shd w:val="clear" w:color="000000" w:fill="BDD7EE"/>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29.75%</w:t>
            </w:r>
          </w:p>
        </w:tc>
      </w:tr>
      <w:tr w:rsidR="00295B46" w:rsidRPr="002665FA" w:rsidTr="00BB71E7">
        <w:trPr>
          <w:trHeight w:val="564"/>
        </w:trPr>
        <w:tc>
          <w:tcPr>
            <w:tcW w:w="1203" w:type="dxa"/>
            <w:tcBorders>
              <w:top w:val="nil"/>
              <w:left w:val="single" w:sz="4" w:space="0" w:color="auto"/>
              <w:bottom w:val="nil"/>
              <w:right w:val="single" w:sz="4" w:space="0" w:color="auto"/>
            </w:tcBorders>
            <w:shd w:val="clear" w:color="000000" w:fill="FFFFFF"/>
          </w:tcPr>
          <w:p w:rsidR="00295B46" w:rsidRPr="002665FA" w:rsidRDefault="00295B46" w:rsidP="00BB71E7">
            <w:pPr>
              <w:bidi w:val="0"/>
              <w:spacing w:after="0" w:line="240" w:lineRule="auto"/>
              <w:jc w:val="left"/>
              <w:rPr>
                <w:b/>
                <w:bCs/>
                <w:sz w:val="22"/>
                <w:szCs w:val="22"/>
              </w:rPr>
            </w:pPr>
          </w:p>
        </w:tc>
        <w:tc>
          <w:tcPr>
            <w:tcW w:w="888" w:type="dxa"/>
            <w:tcBorders>
              <w:top w:val="nil"/>
              <w:left w:val="single" w:sz="4" w:space="0" w:color="auto"/>
              <w:bottom w:val="nil"/>
              <w:right w:val="nil"/>
            </w:tcBorders>
            <w:shd w:val="clear" w:color="000000" w:fill="DDEBF7"/>
            <w:noWrap/>
          </w:tcPr>
          <w:p w:rsidR="00295B46" w:rsidRPr="002665FA" w:rsidRDefault="00295B46" w:rsidP="00BB71E7">
            <w:pPr>
              <w:bidi w:val="0"/>
              <w:spacing w:after="0" w:line="240" w:lineRule="auto"/>
              <w:jc w:val="center"/>
              <w:rPr>
                <w:b/>
                <w:bCs/>
                <w:sz w:val="22"/>
                <w:szCs w:val="22"/>
              </w:rPr>
            </w:pPr>
          </w:p>
        </w:tc>
        <w:tc>
          <w:tcPr>
            <w:tcW w:w="1418" w:type="dxa"/>
            <w:tcBorders>
              <w:top w:val="nil"/>
              <w:left w:val="nil"/>
              <w:bottom w:val="nil"/>
              <w:right w:val="single" w:sz="4" w:space="0" w:color="auto"/>
            </w:tcBorders>
            <w:shd w:val="clear" w:color="000000" w:fill="DDEBF7"/>
            <w:noWrap/>
          </w:tcPr>
          <w:p w:rsidR="00295B46" w:rsidRPr="002665FA" w:rsidRDefault="00295B46" w:rsidP="00BB71E7">
            <w:pPr>
              <w:spacing w:after="0" w:line="240" w:lineRule="auto"/>
              <w:rPr>
                <w:b/>
                <w:bCs/>
                <w:sz w:val="22"/>
                <w:szCs w:val="22"/>
              </w:rPr>
            </w:pPr>
          </w:p>
        </w:tc>
        <w:tc>
          <w:tcPr>
            <w:tcW w:w="1134" w:type="dxa"/>
            <w:tcBorders>
              <w:top w:val="nil"/>
              <w:left w:val="single" w:sz="4" w:space="0" w:color="auto"/>
              <w:bottom w:val="single" w:sz="4" w:space="0" w:color="auto"/>
              <w:right w:val="single" w:sz="4" w:space="0" w:color="auto"/>
            </w:tcBorders>
            <w:shd w:val="clear" w:color="000000" w:fill="DDEBF7"/>
            <w:noWrap/>
          </w:tcPr>
          <w:p w:rsidR="00295B46" w:rsidRPr="002665FA" w:rsidDel="00E6360C" w:rsidRDefault="00295B46" w:rsidP="00BB71E7">
            <w:pPr>
              <w:spacing w:after="0" w:line="240" w:lineRule="auto"/>
              <w:rPr>
                <w:sz w:val="22"/>
                <w:szCs w:val="22"/>
              </w:rPr>
            </w:pPr>
            <w:r w:rsidRPr="002665FA">
              <w:rPr>
                <w:sz w:val="22"/>
                <w:szCs w:val="22"/>
                <w:rtl/>
              </w:rPr>
              <w:t>כללי-סוג הפתרון</w:t>
            </w:r>
          </w:p>
        </w:tc>
        <w:tc>
          <w:tcPr>
            <w:tcW w:w="2418" w:type="dxa"/>
            <w:tcBorders>
              <w:top w:val="nil"/>
              <w:left w:val="single" w:sz="4" w:space="0" w:color="auto"/>
              <w:bottom w:val="single" w:sz="4" w:space="0" w:color="auto"/>
              <w:right w:val="single" w:sz="4" w:space="0" w:color="auto"/>
            </w:tcBorders>
            <w:shd w:val="clear" w:color="000000" w:fill="DDEBF7"/>
          </w:tcPr>
          <w:p w:rsidR="00295B46" w:rsidRPr="002665FA" w:rsidRDefault="00295B46" w:rsidP="00BB71E7">
            <w:pPr>
              <w:spacing w:after="0" w:line="240" w:lineRule="auto"/>
              <w:rPr>
                <w:sz w:val="22"/>
                <w:szCs w:val="22"/>
                <w:rtl/>
              </w:rPr>
            </w:pPr>
            <w:r w:rsidRPr="002665FA">
              <w:rPr>
                <w:sz w:val="22"/>
                <w:szCs w:val="22"/>
                <w:rtl/>
              </w:rPr>
              <w:t>הפתרון המוצע הוא מערכת ייעודית לניהול בחירות בעלת ניסיון ב-2 מערכות בחירות</w:t>
            </w:r>
          </w:p>
        </w:tc>
        <w:tc>
          <w:tcPr>
            <w:tcW w:w="1100" w:type="dxa"/>
            <w:tcBorders>
              <w:top w:val="nil"/>
              <w:left w:val="single" w:sz="4" w:space="0" w:color="auto"/>
              <w:bottom w:val="single" w:sz="4" w:space="0" w:color="auto"/>
              <w:right w:val="single" w:sz="4" w:space="0" w:color="auto"/>
            </w:tcBorders>
            <w:shd w:val="clear" w:color="000000" w:fill="DDEBF7"/>
            <w:noWrap/>
          </w:tcPr>
          <w:p w:rsidR="00295B46" w:rsidRPr="002665FA" w:rsidRDefault="00295B46" w:rsidP="00BB71E7">
            <w:pPr>
              <w:bidi w:val="0"/>
              <w:spacing w:after="0" w:line="240" w:lineRule="auto"/>
              <w:jc w:val="center"/>
              <w:rPr>
                <w:sz w:val="22"/>
                <w:szCs w:val="22"/>
              </w:rPr>
            </w:pPr>
            <w:r w:rsidRPr="002665FA">
              <w:rPr>
                <w:sz w:val="22"/>
                <w:szCs w:val="22"/>
              </w:rPr>
              <w:t>20.00%</w:t>
            </w:r>
          </w:p>
        </w:tc>
        <w:tc>
          <w:tcPr>
            <w:tcW w:w="1065" w:type="dxa"/>
            <w:tcBorders>
              <w:top w:val="nil"/>
              <w:left w:val="single" w:sz="4" w:space="0" w:color="auto"/>
              <w:bottom w:val="single" w:sz="4" w:space="0" w:color="auto"/>
              <w:right w:val="single" w:sz="4" w:space="0" w:color="auto"/>
            </w:tcBorders>
            <w:shd w:val="clear" w:color="000000" w:fill="DDEBF7"/>
            <w:noWrap/>
          </w:tcPr>
          <w:p w:rsidR="00295B46" w:rsidRPr="002665FA" w:rsidRDefault="00295B46" w:rsidP="00BB71E7">
            <w:pPr>
              <w:bidi w:val="0"/>
              <w:spacing w:after="0" w:line="240" w:lineRule="auto"/>
              <w:jc w:val="center"/>
              <w:rPr>
                <w:sz w:val="22"/>
                <w:szCs w:val="22"/>
              </w:rPr>
            </w:pPr>
            <w:r w:rsidRPr="002665FA">
              <w:rPr>
                <w:sz w:val="22"/>
                <w:szCs w:val="22"/>
              </w:rPr>
              <w:t>5.95%</w:t>
            </w:r>
          </w:p>
        </w:tc>
      </w:tr>
      <w:tr w:rsidR="00295B46" w:rsidRPr="002665FA" w:rsidTr="00BB71E7">
        <w:trPr>
          <w:trHeight w:val="564"/>
        </w:trPr>
        <w:tc>
          <w:tcPr>
            <w:tcW w:w="1203" w:type="dxa"/>
            <w:tcBorders>
              <w:top w:val="nil"/>
              <w:left w:val="single" w:sz="4" w:space="0" w:color="auto"/>
              <w:bottom w:val="nil"/>
              <w:right w:val="single" w:sz="4" w:space="0" w:color="auto"/>
            </w:tcBorders>
            <w:shd w:val="clear" w:color="000000" w:fill="FFFFFF"/>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888" w:type="dxa"/>
            <w:tcBorders>
              <w:top w:val="nil"/>
              <w:left w:val="single" w:sz="4" w:space="0" w:color="auto"/>
              <w:bottom w:val="nil"/>
              <w:right w:val="nil"/>
            </w:tcBorders>
            <w:shd w:val="clear" w:color="000000" w:fill="DDEBF7"/>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 </w:t>
            </w:r>
          </w:p>
        </w:tc>
        <w:tc>
          <w:tcPr>
            <w:tcW w:w="1418" w:type="dxa"/>
            <w:tcBorders>
              <w:top w:val="nil"/>
              <w:left w:val="nil"/>
              <w:bottom w:val="nil"/>
              <w:right w:val="single" w:sz="4" w:space="0" w:color="auto"/>
            </w:tcBorders>
            <w:shd w:val="clear" w:color="000000" w:fill="DDEBF7"/>
            <w:noWrap/>
            <w:hideMark/>
          </w:tcPr>
          <w:p w:rsidR="00295B46" w:rsidRPr="002665FA" w:rsidRDefault="00295B46" w:rsidP="00BB71E7">
            <w:pPr>
              <w:spacing w:after="0" w:line="240" w:lineRule="auto"/>
              <w:rPr>
                <w:b/>
                <w:bCs/>
                <w:sz w:val="22"/>
                <w:szCs w:val="22"/>
              </w:rPr>
            </w:pPr>
            <w:r w:rsidRPr="002665FA">
              <w:rPr>
                <w:b/>
                <w:bCs/>
                <w:sz w:val="22"/>
                <w:szCs w:val="22"/>
              </w:rPr>
              <w:t> </w:t>
            </w:r>
          </w:p>
        </w:tc>
        <w:tc>
          <w:tcPr>
            <w:tcW w:w="1134" w:type="dxa"/>
            <w:tcBorders>
              <w:top w:val="nil"/>
              <w:left w:val="single" w:sz="4" w:space="0" w:color="auto"/>
              <w:bottom w:val="single" w:sz="4" w:space="0" w:color="auto"/>
              <w:right w:val="single" w:sz="4" w:space="0" w:color="auto"/>
            </w:tcBorders>
            <w:shd w:val="clear" w:color="000000" w:fill="DDEBF7"/>
            <w:noWrap/>
            <w:hideMark/>
          </w:tcPr>
          <w:p w:rsidR="00295B46" w:rsidRPr="002665FA" w:rsidRDefault="00295B46" w:rsidP="00C65F8A">
            <w:pPr>
              <w:spacing w:after="0" w:line="240" w:lineRule="auto"/>
              <w:rPr>
                <w:sz w:val="22"/>
                <w:szCs w:val="22"/>
                <w:rtl/>
              </w:rPr>
            </w:pPr>
            <w:r w:rsidRPr="002665FA">
              <w:rPr>
                <w:sz w:val="22"/>
                <w:szCs w:val="22"/>
                <w:rtl/>
              </w:rPr>
              <w:t>2.3,</w:t>
            </w:r>
          </w:p>
        </w:tc>
        <w:tc>
          <w:tcPr>
            <w:tcW w:w="2418" w:type="dxa"/>
            <w:tcBorders>
              <w:top w:val="nil"/>
              <w:left w:val="single" w:sz="4" w:space="0" w:color="auto"/>
              <w:bottom w:val="single" w:sz="4" w:space="0" w:color="auto"/>
              <w:right w:val="single" w:sz="4" w:space="0" w:color="auto"/>
            </w:tcBorders>
            <w:shd w:val="clear" w:color="000000" w:fill="DDEBF7"/>
            <w:hideMark/>
          </w:tcPr>
          <w:p w:rsidR="00295B46" w:rsidRPr="002665FA" w:rsidRDefault="00295B46" w:rsidP="00FC248D">
            <w:pPr>
              <w:spacing w:after="0" w:line="240" w:lineRule="auto"/>
              <w:rPr>
                <w:sz w:val="22"/>
                <w:szCs w:val="22"/>
              </w:rPr>
            </w:pPr>
            <w:r w:rsidRPr="002665FA">
              <w:rPr>
                <w:sz w:val="22"/>
                <w:szCs w:val="22"/>
                <w:rtl/>
              </w:rPr>
              <w:t xml:space="preserve">התאמת הפתרון לדרישות </w:t>
            </w:r>
            <w:r w:rsidR="00C65F8A">
              <w:rPr>
                <w:rFonts w:hint="cs"/>
                <w:sz w:val="22"/>
                <w:szCs w:val="22"/>
                <w:rtl/>
              </w:rPr>
              <w:t>ה</w:t>
            </w:r>
            <w:r w:rsidRPr="002665FA">
              <w:rPr>
                <w:sz w:val="22"/>
                <w:szCs w:val="22"/>
                <w:rtl/>
              </w:rPr>
              <w:t>פונקציונליות</w:t>
            </w:r>
          </w:p>
        </w:tc>
        <w:tc>
          <w:tcPr>
            <w:tcW w:w="1100" w:type="dxa"/>
            <w:tcBorders>
              <w:top w:val="nil"/>
              <w:left w:val="single" w:sz="4" w:space="0" w:color="auto"/>
              <w:bottom w:val="single" w:sz="4" w:space="0" w:color="auto"/>
              <w:right w:val="single" w:sz="4" w:space="0" w:color="auto"/>
            </w:tcBorders>
            <w:shd w:val="clear" w:color="000000" w:fill="DDEBF7"/>
            <w:noWrap/>
            <w:hideMark/>
          </w:tcPr>
          <w:p w:rsidR="00295B46" w:rsidRPr="002665FA" w:rsidRDefault="00C65F8A" w:rsidP="00BB71E7">
            <w:pPr>
              <w:bidi w:val="0"/>
              <w:spacing w:after="0" w:line="240" w:lineRule="auto"/>
              <w:jc w:val="center"/>
              <w:rPr>
                <w:sz w:val="22"/>
                <w:szCs w:val="22"/>
              </w:rPr>
            </w:pPr>
            <w:r>
              <w:rPr>
                <w:sz w:val="22"/>
                <w:szCs w:val="22"/>
              </w:rPr>
              <w:t>6</w:t>
            </w:r>
            <w:r w:rsidRPr="002665FA">
              <w:rPr>
                <w:sz w:val="22"/>
                <w:szCs w:val="22"/>
              </w:rPr>
              <w:t>0</w:t>
            </w:r>
            <w:r w:rsidR="00295B46" w:rsidRPr="002665FA">
              <w:rPr>
                <w:sz w:val="22"/>
                <w:szCs w:val="22"/>
              </w:rPr>
              <w:t>.00%</w:t>
            </w:r>
          </w:p>
        </w:tc>
        <w:tc>
          <w:tcPr>
            <w:tcW w:w="1065" w:type="dxa"/>
            <w:tcBorders>
              <w:top w:val="nil"/>
              <w:left w:val="single" w:sz="4" w:space="0" w:color="auto"/>
              <w:bottom w:val="single" w:sz="4" w:space="0" w:color="auto"/>
              <w:right w:val="single" w:sz="4" w:space="0" w:color="auto"/>
            </w:tcBorders>
            <w:shd w:val="clear" w:color="000000" w:fill="DDEBF7"/>
            <w:noWrap/>
            <w:hideMark/>
          </w:tcPr>
          <w:p w:rsidR="00295B46" w:rsidRPr="002665FA" w:rsidRDefault="00C65F8A">
            <w:pPr>
              <w:bidi w:val="0"/>
              <w:spacing w:after="0" w:line="240" w:lineRule="auto"/>
              <w:jc w:val="center"/>
              <w:rPr>
                <w:sz w:val="22"/>
                <w:szCs w:val="22"/>
              </w:rPr>
            </w:pPr>
            <w:r>
              <w:rPr>
                <w:sz w:val="22"/>
                <w:szCs w:val="22"/>
              </w:rPr>
              <w:t>17</w:t>
            </w:r>
            <w:r w:rsidR="00295B46" w:rsidRPr="002665FA">
              <w:rPr>
                <w:sz w:val="22"/>
                <w:szCs w:val="22"/>
              </w:rPr>
              <w:t>.</w:t>
            </w:r>
            <w:r w:rsidRPr="002665FA">
              <w:rPr>
                <w:sz w:val="22"/>
                <w:szCs w:val="22"/>
              </w:rPr>
              <w:t>8</w:t>
            </w:r>
            <w:r>
              <w:rPr>
                <w:sz w:val="22"/>
                <w:szCs w:val="22"/>
              </w:rPr>
              <w:t>5</w:t>
            </w:r>
            <w:r w:rsidR="00295B46" w:rsidRPr="002665FA">
              <w:rPr>
                <w:sz w:val="22"/>
                <w:szCs w:val="22"/>
              </w:rPr>
              <w:t>%</w:t>
            </w:r>
          </w:p>
        </w:tc>
      </w:tr>
      <w:tr w:rsidR="00C65F8A" w:rsidRPr="002665FA" w:rsidTr="00BB71E7">
        <w:trPr>
          <w:trHeight w:val="564"/>
        </w:trPr>
        <w:tc>
          <w:tcPr>
            <w:tcW w:w="1203" w:type="dxa"/>
            <w:tcBorders>
              <w:top w:val="nil"/>
              <w:left w:val="single" w:sz="4" w:space="0" w:color="auto"/>
              <w:bottom w:val="nil"/>
              <w:right w:val="single" w:sz="4" w:space="0" w:color="auto"/>
            </w:tcBorders>
            <w:shd w:val="clear" w:color="000000" w:fill="FFFFFF"/>
          </w:tcPr>
          <w:p w:rsidR="00C65F8A" w:rsidRPr="002665FA" w:rsidRDefault="00C65F8A" w:rsidP="00BB71E7">
            <w:pPr>
              <w:bidi w:val="0"/>
              <w:spacing w:after="0" w:line="240" w:lineRule="auto"/>
              <w:jc w:val="left"/>
              <w:rPr>
                <w:b/>
                <w:bCs/>
                <w:sz w:val="22"/>
                <w:szCs w:val="22"/>
              </w:rPr>
            </w:pPr>
          </w:p>
        </w:tc>
        <w:tc>
          <w:tcPr>
            <w:tcW w:w="888" w:type="dxa"/>
            <w:tcBorders>
              <w:top w:val="nil"/>
              <w:left w:val="single" w:sz="4" w:space="0" w:color="auto"/>
              <w:bottom w:val="nil"/>
              <w:right w:val="nil"/>
            </w:tcBorders>
            <w:shd w:val="clear" w:color="000000" w:fill="DDEBF7"/>
            <w:noWrap/>
          </w:tcPr>
          <w:p w:rsidR="00C65F8A" w:rsidRPr="002665FA" w:rsidRDefault="00C65F8A" w:rsidP="00BB71E7">
            <w:pPr>
              <w:bidi w:val="0"/>
              <w:spacing w:after="0" w:line="240" w:lineRule="auto"/>
              <w:jc w:val="center"/>
              <w:rPr>
                <w:b/>
                <w:bCs/>
                <w:sz w:val="22"/>
                <w:szCs w:val="22"/>
              </w:rPr>
            </w:pPr>
          </w:p>
        </w:tc>
        <w:tc>
          <w:tcPr>
            <w:tcW w:w="1418" w:type="dxa"/>
            <w:tcBorders>
              <w:top w:val="nil"/>
              <w:left w:val="nil"/>
              <w:bottom w:val="nil"/>
              <w:right w:val="single" w:sz="4" w:space="0" w:color="auto"/>
            </w:tcBorders>
            <w:shd w:val="clear" w:color="000000" w:fill="DDEBF7"/>
            <w:noWrap/>
          </w:tcPr>
          <w:p w:rsidR="00C65F8A" w:rsidRPr="002665FA" w:rsidRDefault="00C65F8A" w:rsidP="00BB71E7">
            <w:pPr>
              <w:spacing w:after="0" w:line="240" w:lineRule="auto"/>
              <w:rPr>
                <w:b/>
                <w:bCs/>
                <w:sz w:val="22"/>
                <w:szCs w:val="22"/>
              </w:rPr>
            </w:pPr>
          </w:p>
        </w:tc>
        <w:tc>
          <w:tcPr>
            <w:tcW w:w="1134" w:type="dxa"/>
            <w:tcBorders>
              <w:top w:val="nil"/>
              <w:left w:val="single" w:sz="4" w:space="0" w:color="auto"/>
              <w:bottom w:val="single" w:sz="4" w:space="0" w:color="auto"/>
              <w:right w:val="single" w:sz="4" w:space="0" w:color="auto"/>
            </w:tcBorders>
            <w:shd w:val="clear" w:color="000000" w:fill="DDEBF7"/>
            <w:noWrap/>
          </w:tcPr>
          <w:p w:rsidR="00C65F8A" w:rsidRPr="002665FA" w:rsidRDefault="00C65F8A" w:rsidP="00BB71E7">
            <w:pPr>
              <w:spacing w:after="0" w:line="240" w:lineRule="auto"/>
              <w:rPr>
                <w:sz w:val="22"/>
                <w:szCs w:val="22"/>
                <w:rtl/>
              </w:rPr>
            </w:pPr>
            <w:r w:rsidRPr="002665FA">
              <w:rPr>
                <w:sz w:val="22"/>
                <w:szCs w:val="22"/>
                <w:rtl/>
              </w:rPr>
              <w:t>2.4</w:t>
            </w:r>
          </w:p>
        </w:tc>
        <w:tc>
          <w:tcPr>
            <w:tcW w:w="2418" w:type="dxa"/>
            <w:tcBorders>
              <w:top w:val="nil"/>
              <w:left w:val="single" w:sz="4" w:space="0" w:color="auto"/>
              <w:bottom w:val="single" w:sz="4" w:space="0" w:color="auto"/>
              <w:right w:val="single" w:sz="4" w:space="0" w:color="auto"/>
            </w:tcBorders>
            <w:shd w:val="clear" w:color="000000" w:fill="DDEBF7"/>
          </w:tcPr>
          <w:p w:rsidR="00C65F8A" w:rsidRPr="002665FA" w:rsidRDefault="00C65F8A" w:rsidP="00BB71E7">
            <w:pPr>
              <w:spacing w:after="0" w:line="240" w:lineRule="auto"/>
              <w:rPr>
                <w:sz w:val="22"/>
                <w:szCs w:val="22"/>
                <w:rtl/>
              </w:rPr>
            </w:pPr>
            <w:r>
              <w:rPr>
                <w:rFonts w:hint="cs"/>
                <w:sz w:val="22"/>
                <w:szCs w:val="22"/>
                <w:rtl/>
              </w:rPr>
              <w:t>ממשק משתמש</w:t>
            </w:r>
          </w:p>
        </w:tc>
        <w:tc>
          <w:tcPr>
            <w:tcW w:w="1100" w:type="dxa"/>
            <w:tcBorders>
              <w:top w:val="nil"/>
              <w:left w:val="single" w:sz="4" w:space="0" w:color="auto"/>
              <w:bottom w:val="single" w:sz="4" w:space="0" w:color="auto"/>
              <w:right w:val="single" w:sz="4" w:space="0" w:color="auto"/>
            </w:tcBorders>
            <w:shd w:val="clear" w:color="000000" w:fill="DDEBF7"/>
            <w:noWrap/>
          </w:tcPr>
          <w:p w:rsidR="00C65F8A" w:rsidRPr="002665FA" w:rsidRDefault="00C65F8A" w:rsidP="00BB71E7">
            <w:pPr>
              <w:bidi w:val="0"/>
              <w:spacing w:after="0" w:line="240" w:lineRule="auto"/>
              <w:jc w:val="center"/>
              <w:rPr>
                <w:sz w:val="22"/>
                <w:szCs w:val="22"/>
              </w:rPr>
            </w:pPr>
            <w:r>
              <w:rPr>
                <w:sz w:val="22"/>
                <w:szCs w:val="22"/>
              </w:rPr>
              <w:t>20.00%</w:t>
            </w:r>
          </w:p>
        </w:tc>
        <w:tc>
          <w:tcPr>
            <w:tcW w:w="1065" w:type="dxa"/>
            <w:tcBorders>
              <w:top w:val="nil"/>
              <w:left w:val="single" w:sz="4" w:space="0" w:color="auto"/>
              <w:bottom w:val="single" w:sz="4" w:space="0" w:color="auto"/>
              <w:right w:val="single" w:sz="4" w:space="0" w:color="auto"/>
            </w:tcBorders>
            <w:shd w:val="clear" w:color="000000" w:fill="DDEBF7"/>
            <w:noWrap/>
          </w:tcPr>
          <w:p w:rsidR="00C65F8A" w:rsidRPr="002665FA" w:rsidRDefault="00C65F8A" w:rsidP="00BB71E7">
            <w:pPr>
              <w:bidi w:val="0"/>
              <w:spacing w:after="0" w:line="240" w:lineRule="auto"/>
              <w:jc w:val="center"/>
              <w:rPr>
                <w:sz w:val="22"/>
                <w:szCs w:val="22"/>
              </w:rPr>
            </w:pPr>
            <w:r>
              <w:rPr>
                <w:sz w:val="22"/>
                <w:szCs w:val="22"/>
              </w:rPr>
              <w:t>5.95%</w:t>
            </w:r>
          </w:p>
        </w:tc>
      </w:tr>
      <w:tr w:rsidR="00295B46" w:rsidRPr="002665FA" w:rsidTr="00BB71E7">
        <w:trPr>
          <w:trHeight w:val="282"/>
        </w:trPr>
        <w:tc>
          <w:tcPr>
            <w:tcW w:w="1203" w:type="dxa"/>
            <w:tcBorders>
              <w:top w:val="nil"/>
              <w:left w:val="single" w:sz="4" w:space="0" w:color="auto"/>
              <w:bottom w:val="nil"/>
              <w:right w:val="single" w:sz="4" w:space="0" w:color="auto"/>
            </w:tcBorders>
            <w:shd w:val="clear" w:color="000000" w:fill="FFFFFF"/>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888" w:type="dxa"/>
            <w:tcBorders>
              <w:top w:val="single" w:sz="4" w:space="0" w:color="auto"/>
              <w:left w:val="single" w:sz="4" w:space="0" w:color="auto"/>
              <w:bottom w:val="single" w:sz="4" w:space="0" w:color="auto"/>
              <w:right w:val="nil"/>
            </w:tcBorders>
            <w:shd w:val="clear" w:color="000000" w:fill="BDD7EE"/>
            <w:noWrap/>
            <w:hideMark/>
          </w:tcPr>
          <w:p w:rsidR="00295B46" w:rsidRPr="002665FA" w:rsidRDefault="00295B46" w:rsidP="00BB71E7">
            <w:pPr>
              <w:spacing w:after="0" w:line="240" w:lineRule="auto"/>
              <w:jc w:val="center"/>
              <w:rPr>
                <w:b/>
                <w:bCs/>
                <w:sz w:val="22"/>
                <w:szCs w:val="22"/>
              </w:rPr>
            </w:pPr>
            <w:r w:rsidRPr="002665FA">
              <w:rPr>
                <w:b/>
                <w:bCs/>
                <w:sz w:val="22"/>
                <w:szCs w:val="22"/>
                <w:rtl/>
              </w:rPr>
              <w:t xml:space="preserve">פרק 3  </w:t>
            </w:r>
          </w:p>
        </w:tc>
        <w:tc>
          <w:tcPr>
            <w:tcW w:w="2552" w:type="dxa"/>
            <w:gridSpan w:val="2"/>
            <w:tcBorders>
              <w:top w:val="single" w:sz="4" w:space="0" w:color="auto"/>
              <w:left w:val="nil"/>
              <w:bottom w:val="single" w:sz="4" w:space="0" w:color="auto"/>
              <w:right w:val="nil"/>
            </w:tcBorders>
            <w:shd w:val="clear" w:color="000000" w:fill="BDD7EE"/>
            <w:noWrap/>
            <w:hideMark/>
          </w:tcPr>
          <w:p w:rsidR="00295B46" w:rsidRPr="002665FA" w:rsidRDefault="00295B46" w:rsidP="00BB71E7">
            <w:pPr>
              <w:spacing w:after="0" w:line="240" w:lineRule="auto"/>
              <w:jc w:val="left"/>
              <w:rPr>
                <w:b/>
                <w:bCs/>
                <w:sz w:val="22"/>
                <w:szCs w:val="22"/>
                <w:rtl/>
              </w:rPr>
            </w:pPr>
            <w:r w:rsidRPr="002665FA">
              <w:rPr>
                <w:b/>
                <w:bCs/>
                <w:sz w:val="22"/>
                <w:szCs w:val="22"/>
                <w:rtl/>
              </w:rPr>
              <w:t>תשתיות יישום</w:t>
            </w:r>
          </w:p>
        </w:tc>
        <w:tc>
          <w:tcPr>
            <w:tcW w:w="2418" w:type="dxa"/>
            <w:tcBorders>
              <w:top w:val="nil"/>
              <w:left w:val="nil"/>
              <w:bottom w:val="single" w:sz="4" w:space="0" w:color="auto"/>
              <w:right w:val="single" w:sz="4" w:space="0" w:color="auto"/>
            </w:tcBorders>
            <w:shd w:val="clear" w:color="000000" w:fill="BDD7EE"/>
            <w:hideMark/>
          </w:tcPr>
          <w:p w:rsidR="00295B46" w:rsidRPr="002665FA" w:rsidRDefault="00295B46" w:rsidP="00BB71E7">
            <w:pPr>
              <w:bidi w:val="0"/>
              <w:spacing w:after="0" w:line="240" w:lineRule="auto"/>
              <w:rPr>
                <w:sz w:val="22"/>
                <w:szCs w:val="22"/>
                <w:rtl/>
              </w:rPr>
            </w:pPr>
            <w:r w:rsidRPr="002665FA">
              <w:rPr>
                <w:sz w:val="22"/>
                <w:szCs w:val="22"/>
              </w:rPr>
              <w:t> </w:t>
            </w:r>
          </w:p>
        </w:tc>
        <w:tc>
          <w:tcPr>
            <w:tcW w:w="1100" w:type="dxa"/>
            <w:tcBorders>
              <w:top w:val="nil"/>
              <w:left w:val="single" w:sz="4" w:space="0" w:color="auto"/>
              <w:bottom w:val="single" w:sz="4" w:space="0" w:color="auto"/>
              <w:right w:val="single" w:sz="4" w:space="0" w:color="auto"/>
            </w:tcBorders>
            <w:shd w:val="clear" w:color="000000" w:fill="BDD7EE"/>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15.00%</w:t>
            </w:r>
          </w:p>
        </w:tc>
        <w:tc>
          <w:tcPr>
            <w:tcW w:w="1065" w:type="dxa"/>
            <w:tcBorders>
              <w:top w:val="nil"/>
              <w:left w:val="single" w:sz="4" w:space="0" w:color="auto"/>
              <w:bottom w:val="single" w:sz="4" w:space="0" w:color="auto"/>
              <w:right w:val="single" w:sz="4" w:space="0" w:color="auto"/>
            </w:tcBorders>
            <w:shd w:val="clear" w:color="000000" w:fill="BDD7EE"/>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5.25%</w:t>
            </w:r>
          </w:p>
        </w:tc>
      </w:tr>
      <w:tr w:rsidR="00295B46" w:rsidRPr="002665FA" w:rsidTr="00BB71E7">
        <w:trPr>
          <w:trHeight w:val="282"/>
        </w:trPr>
        <w:tc>
          <w:tcPr>
            <w:tcW w:w="1203" w:type="dxa"/>
            <w:tcBorders>
              <w:top w:val="nil"/>
              <w:left w:val="single" w:sz="4" w:space="0" w:color="auto"/>
              <w:bottom w:val="nil"/>
              <w:right w:val="single" w:sz="4" w:space="0" w:color="auto"/>
            </w:tcBorders>
            <w:shd w:val="clear" w:color="000000" w:fill="FFFFFF"/>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888" w:type="dxa"/>
            <w:tcBorders>
              <w:top w:val="nil"/>
              <w:left w:val="single" w:sz="4" w:space="0" w:color="auto"/>
              <w:bottom w:val="nil"/>
              <w:right w:val="nil"/>
            </w:tcBorders>
            <w:shd w:val="clear" w:color="000000" w:fill="DDEBF7"/>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 </w:t>
            </w:r>
          </w:p>
        </w:tc>
        <w:tc>
          <w:tcPr>
            <w:tcW w:w="1418" w:type="dxa"/>
            <w:tcBorders>
              <w:top w:val="nil"/>
              <w:left w:val="nil"/>
              <w:bottom w:val="nil"/>
              <w:right w:val="single" w:sz="4" w:space="0" w:color="auto"/>
            </w:tcBorders>
            <w:shd w:val="clear" w:color="000000" w:fill="DDEBF7"/>
            <w:noWrap/>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1134" w:type="dxa"/>
            <w:tcBorders>
              <w:top w:val="nil"/>
              <w:left w:val="single" w:sz="4" w:space="0" w:color="auto"/>
              <w:bottom w:val="single" w:sz="4" w:space="0" w:color="auto"/>
              <w:right w:val="single" w:sz="4" w:space="0" w:color="auto"/>
            </w:tcBorders>
            <w:shd w:val="clear" w:color="000000" w:fill="DDEBF7"/>
            <w:noWrap/>
            <w:hideMark/>
          </w:tcPr>
          <w:p w:rsidR="00295B46" w:rsidRPr="002665FA" w:rsidRDefault="00295B46">
            <w:pPr>
              <w:bidi w:val="0"/>
              <w:spacing w:after="0" w:line="240" w:lineRule="auto"/>
              <w:jc w:val="center"/>
              <w:rPr>
                <w:sz w:val="22"/>
                <w:szCs w:val="22"/>
              </w:rPr>
            </w:pPr>
            <w:r w:rsidRPr="002665FA">
              <w:rPr>
                <w:sz w:val="22"/>
                <w:szCs w:val="22"/>
              </w:rPr>
              <w:t>3.</w:t>
            </w:r>
            <w:r w:rsidR="00920AEA">
              <w:rPr>
                <w:sz w:val="22"/>
                <w:szCs w:val="22"/>
              </w:rPr>
              <w:t>1</w:t>
            </w:r>
          </w:p>
        </w:tc>
        <w:tc>
          <w:tcPr>
            <w:tcW w:w="2418" w:type="dxa"/>
            <w:tcBorders>
              <w:top w:val="nil"/>
              <w:left w:val="nil"/>
              <w:bottom w:val="single" w:sz="4" w:space="0" w:color="auto"/>
              <w:right w:val="single" w:sz="4" w:space="0" w:color="auto"/>
            </w:tcBorders>
            <w:shd w:val="clear" w:color="000000" w:fill="DDEBF7"/>
            <w:hideMark/>
          </w:tcPr>
          <w:p w:rsidR="00295B46" w:rsidRPr="002665FA" w:rsidRDefault="00295B46" w:rsidP="00BB71E7">
            <w:pPr>
              <w:spacing w:after="0" w:line="240" w:lineRule="auto"/>
              <w:rPr>
                <w:sz w:val="22"/>
                <w:szCs w:val="22"/>
              </w:rPr>
            </w:pPr>
            <w:r w:rsidRPr="002665FA">
              <w:rPr>
                <w:sz w:val="22"/>
                <w:szCs w:val="22"/>
                <w:rtl/>
              </w:rPr>
              <w:t>ארכיטקטורת המערכת</w:t>
            </w:r>
          </w:p>
        </w:tc>
        <w:tc>
          <w:tcPr>
            <w:tcW w:w="1100" w:type="dxa"/>
            <w:tcBorders>
              <w:top w:val="nil"/>
              <w:left w:val="single" w:sz="4" w:space="0" w:color="auto"/>
              <w:bottom w:val="single" w:sz="4" w:space="0" w:color="auto"/>
              <w:right w:val="single" w:sz="4" w:space="0" w:color="auto"/>
            </w:tcBorders>
            <w:shd w:val="clear" w:color="000000" w:fill="DDEBF7"/>
            <w:noWrap/>
            <w:hideMark/>
          </w:tcPr>
          <w:p w:rsidR="00295B46" w:rsidRPr="002665FA" w:rsidRDefault="00295B46" w:rsidP="00BB71E7">
            <w:pPr>
              <w:bidi w:val="0"/>
              <w:spacing w:after="0" w:line="240" w:lineRule="auto"/>
              <w:jc w:val="center"/>
              <w:rPr>
                <w:sz w:val="22"/>
                <w:szCs w:val="22"/>
              </w:rPr>
            </w:pPr>
            <w:r w:rsidRPr="002665FA">
              <w:rPr>
                <w:sz w:val="22"/>
                <w:szCs w:val="22"/>
              </w:rPr>
              <w:t>100.00%</w:t>
            </w:r>
          </w:p>
        </w:tc>
        <w:tc>
          <w:tcPr>
            <w:tcW w:w="1065" w:type="dxa"/>
            <w:tcBorders>
              <w:top w:val="nil"/>
              <w:left w:val="single" w:sz="4" w:space="0" w:color="auto"/>
              <w:bottom w:val="single" w:sz="4" w:space="0" w:color="auto"/>
              <w:right w:val="single" w:sz="4" w:space="0" w:color="auto"/>
            </w:tcBorders>
            <w:shd w:val="clear" w:color="000000" w:fill="DDEBF7"/>
            <w:noWrap/>
            <w:hideMark/>
          </w:tcPr>
          <w:p w:rsidR="00295B46" w:rsidRPr="002665FA" w:rsidRDefault="00295B46" w:rsidP="00BB71E7">
            <w:pPr>
              <w:bidi w:val="0"/>
              <w:spacing w:after="0" w:line="240" w:lineRule="auto"/>
              <w:jc w:val="center"/>
              <w:rPr>
                <w:sz w:val="22"/>
                <w:szCs w:val="22"/>
              </w:rPr>
            </w:pPr>
            <w:r w:rsidRPr="002665FA">
              <w:rPr>
                <w:sz w:val="22"/>
                <w:szCs w:val="22"/>
              </w:rPr>
              <w:t>5.25%</w:t>
            </w:r>
          </w:p>
        </w:tc>
      </w:tr>
      <w:tr w:rsidR="00295B46" w:rsidRPr="002665FA" w:rsidTr="00BB71E7">
        <w:trPr>
          <w:trHeight w:val="282"/>
        </w:trPr>
        <w:tc>
          <w:tcPr>
            <w:tcW w:w="2091" w:type="dxa"/>
            <w:gridSpan w:val="2"/>
            <w:tcBorders>
              <w:top w:val="single" w:sz="4" w:space="0" w:color="auto"/>
              <w:left w:val="single" w:sz="4" w:space="0" w:color="auto"/>
              <w:bottom w:val="single" w:sz="4" w:space="0" w:color="auto"/>
              <w:right w:val="nil"/>
            </w:tcBorders>
            <w:shd w:val="clear" w:color="000000" w:fill="F4B084"/>
            <w:hideMark/>
          </w:tcPr>
          <w:p w:rsidR="00295B46" w:rsidRPr="002665FA" w:rsidRDefault="00295B46" w:rsidP="00BB71E7">
            <w:pPr>
              <w:spacing w:after="0" w:line="240" w:lineRule="auto"/>
              <w:jc w:val="left"/>
              <w:rPr>
                <w:b/>
                <w:bCs/>
                <w:sz w:val="22"/>
                <w:szCs w:val="22"/>
                <w:rtl/>
              </w:rPr>
            </w:pPr>
            <w:r w:rsidRPr="002665FA">
              <w:rPr>
                <w:b/>
                <w:bCs/>
                <w:sz w:val="22"/>
                <w:szCs w:val="22"/>
                <w:rtl/>
              </w:rPr>
              <w:t>תכנית מימוש</w:t>
            </w:r>
          </w:p>
        </w:tc>
        <w:tc>
          <w:tcPr>
            <w:tcW w:w="1418" w:type="dxa"/>
            <w:tcBorders>
              <w:top w:val="single" w:sz="4" w:space="0" w:color="auto"/>
              <w:left w:val="nil"/>
              <w:bottom w:val="single" w:sz="4" w:space="0" w:color="auto"/>
              <w:right w:val="nil"/>
            </w:tcBorders>
            <w:shd w:val="clear" w:color="000000" w:fill="F4B084"/>
            <w:noWrap/>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1134" w:type="dxa"/>
            <w:tcBorders>
              <w:top w:val="nil"/>
              <w:left w:val="nil"/>
              <w:bottom w:val="single" w:sz="4" w:space="0" w:color="auto"/>
              <w:right w:val="nil"/>
            </w:tcBorders>
            <w:shd w:val="clear" w:color="000000" w:fill="F4B084"/>
            <w:noWrap/>
            <w:hideMark/>
          </w:tcPr>
          <w:p w:rsidR="00295B46" w:rsidRPr="002665FA" w:rsidRDefault="00295B46" w:rsidP="00BB71E7">
            <w:pPr>
              <w:bidi w:val="0"/>
              <w:spacing w:after="0" w:line="240" w:lineRule="auto"/>
              <w:jc w:val="center"/>
              <w:rPr>
                <w:sz w:val="22"/>
                <w:szCs w:val="22"/>
              </w:rPr>
            </w:pPr>
            <w:r w:rsidRPr="002665FA">
              <w:rPr>
                <w:sz w:val="22"/>
                <w:szCs w:val="22"/>
              </w:rPr>
              <w:t> </w:t>
            </w:r>
          </w:p>
        </w:tc>
        <w:tc>
          <w:tcPr>
            <w:tcW w:w="2418" w:type="dxa"/>
            <w:tcBorders>
              <w:top w:val="nil"/>
              <w:left w:val="nil"/>
              <w:bottom w:val="single" w:sz="4" w:space="0" w:color="auto"/>
              <w:right w:val="nil"/>
            </w:tcBorders>
            <w:shd w:val="clear" w:color="000000" w:fill="F4B084"/>
            <w:hideMark/>
          </w:tcPr>
          <w:p w:rsidR="00295B46" w:rsidRPr="002665FA" w:rsidRDefault="00295B46" w:rsidP="00BB71E7">
            <w:pPr>
              <w:bidi w:val="0"/>
              <w:spacing w:after="0" w:line="240" w:lineRule="auto"/>
              <w:rPr>
                <w:sz w:val="22"/>
                <w:szCs w:val="22"/>
              </w:rPr>
            </w:pPr>
            <w:r w:rsidRPr="002665FA">
              <w:rPr>
                <w:sz w:val="22"/>
                <w:szCs w:val="22"/>
              </w:rPr>
              <w:t> </w:t>
            </w:r>
          </w:p>
        </w:tc>
        <w:tc>
          <w:tcPr>
            <w:tcW w:w="1100" w:type="dxa"/>
            <w:tcBorders>
              <w:top w:val="nil"/>
              <w:left w:val="single" w:sz="4" w:space="0" w:color="auto"/>
              <w:bottom w:val="single" w:sz="4" w:space="0" w:color="auto"/>
              <w:right w:val="single" w:sz="4" w:space="0" w:color="auto"/>
            </w:tcBorders>
            <w:shd w:val="clear" w:color="000000" w:fill="F4B084"/>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8.00%</w:t>
            </w:r>
          </w:p>
        </w:tc>
        <w:tc>
          <w:tcPr>
            <w:tcW w:w="1065" w:type="dxa"/>
            <w:tcBorders>
              <w:top w:val="nil"/>
              <w:left w:val="single" w:sz="4" w:space="0" w:color="auto"/>
              <w:bottom w:val="single" w:sz="4" w:space="0" w:color="auto"/>
              <w:right w:val="single" w:sz="4" w:space="0" w:color="auto"/>
            </w:tcBorders>
            <w:shd w:val="clear" w:color="000000" w:fill="F4B084"/>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5.60%</w:t>
            </w:r>
          </w:p>
        </w:tc>
      </w:tr>
      <w:tr w:rsidR="00295B46" w:rsidRPr="002665FA" w:rsidTr="00BB71E7">
        <w:trPr>
          <w:trHeight w:val="282"/>
        </w:trPr>
        <w:tc>
          <w:tcPr>
            <w:tcW w:w="1203" w:type="dxa"/>
            <w:tcBorders>
              <w:top w:val="nil"/>
              <w:left w:val="single" w:sz="4" w:space="0" w:color="auto"/>
              <w:bottom w:val="nil"/>
              <w:right w:val="single" w:sz="4" w:space="0" w:color="auto"/>
            </w:tcBorders>
            <w:shd w:val="clear" w:color="000000" w:fill="FFFFFF"/>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888" w:type="dxa"/>
            <w:tcBorders>
              <w:top w:val="nil"/>
              <w:left w:val="single" w:sz="4" w:space="0" w:color="auto"/>
              <w:bottom w:val="single" w:sz="4" w:space="0" w:color="auto"/>
              <w:right w:val="nil"/>
            </w:tcBorders>
            <w:shd w:val="clear" w:color="000000" w:fill="F8CBAD"/>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4.3</w:t>
            </w:r>
          </w:p>
        </w:tc>
        <w:tc>
          <w:tcPr>
            <w:tcW w:w="2552" w:type="dxa"/>
            <w:gridSpan w:val="2"/>
            <w:tcBorders>
              <w:top w:val="single" w:sz="4" w:space="0" w:color="auto"/>
              <w:left w:val="nil"/>
              <w:bottom w:val="single" w:sz="4" w:space="0" w:color="auto"/>
              <w:right w:val="nil"/>
            </w:tcBorders>
            <w:shd w:val="clear" w:color="000000" w:fill="F8CBAD"/>
            <w:noWrap/>
            <w:hideMark/>
          </w:tcPr>
          <w:p w:rsidR="00295B46" w:rsidRPr="002665FA" w:rsidRDefault="00295B46" w:rsidP="00BB71E7">
            <w:pPr>
              <w:spacing w:after="0" w:line="240" w:lineRule="auto"/>
              <w:jc w:val="left"/>
              <w:rPr>
                <w:b/>
                <w:bCs/>
                <w:sz w:val="22"/>
                <w:szCs w:val="22"/>
              </w:rPr>
            </w:pPr>
            <w:r w:rsidRPr="002665FA">
              <w:rPr>
                <w:b/>
                <w:bCs/>
                <w:sz w:val="22"/>
                <w:szCs w:val="22"/>
                <w:rtl/>
              </w:rPr>
              <w:t>תכנית פיתוח והקמה</w:t>
            </w:r>
          </w:p>
        </w:tc>
        <w:tc>
          <w:tcPr>
            <w:tcW w:w="2418" w:type="dxa"/>
            <w:tcBorders>
              <w:top w:val="nil"/>
              <w:left w:val="nil"/>
              <w:bottom w:val="single" w:sz="4" w:space="0" w:color="auto"/>
              <w:right w:val="single" w:sz="4" w:space="0" w:color="auto"/>
            </w:tcBorders>
            <w:shd w:val="clear" w:color="000000" w:fill="F8CBAD"/>
            <w:hideMark/>
          </w:tcPr>
          <w:p w:rsidR="00295B46" w:rsidRPr="002665FA" w:rsidRDefault="00295B46" w:rsidP="00BB71E7">
            <w:pPr>
              <w:bidi w:val="0"/>
              <w:spacing w:after="0" w:line="240" w:lineRule="auto"/>
              <w:rPr>
                <w:sz w:val="22"/>
                <w:szCs w:val="22"/>
              </w:rPr>
            </w:pPr>
            <w:r w:rsidRPr="002665FA">
              <w:rPr>
                <w:sz w:val="22"/>
                <w:szCs w:val="22"/>
              </w:rPr>
              <w:t> </w:t>
            </w:r>
          </w:p>
        </w:tc>
        <w:tc>
          <w:tcPr>
            <w:tcW w:w="1100" w:type="dxa"/>
            <w:tcBorders>
              <w:top w:val="nil"/>
              <w:left w:val="single" w:sz="4" w:space="0" w:color="auto"/>
              <w:bottom w:val="single" w:sz="4" w:space="0" w:color="auto"/>
              <w:right w:val="single" w:sz="4" w:space="0" w:color="auto"/>
            </w:tcBorders>
            <w:shd w:val="clear" w:color="000000" w:fill="F8CBAD"/>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100%</w:t>
            </w:r>
          </w:p>
        </w:tc>
        <w:tc>
          <w:tcPr>
            <w:tcW w:w="1065" w:type="dxa"/>
            <w:tcBorders>
              <w:top w:val="nil"/>
              <w:left w:val="single" w:sz="4" w:space="0" w:color="auto"/>
              <w:bottom w:val="single" w:sz="4" w:space="0" w:color="auto"/>
              <w:right w:val="single" w:sz="4" w:space="0" w:color="auto"/>
            </w:tcBorders>
            <w:shd w:val="clear" w:color="000000" w:fill="F8CBAD"/>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5.60%</w:t>
            </w:r>
          </w:p>
        </w:tc>
      </w:tr>
      <w:tr w:rsidR="00295B46" w:rsidRPr="002665FA" w:rsidTr="00BB71E7">
        <w:trPr>
          <w:trHeight w:val="282"/>
        </w:trPr>
        <w:tc>
          <w:tcPr>
            <w:tcW w:w="1203" w:type="dxa"/>
            <w:tcBorders>
              <w:top w:val="nil"/>
              <w:left w:val="single" w:sz="4" w:space="0" w:color="auto"/>
              <w:bottom w:val="nil"/>
              <w:right w:val="single" w:sz="4" w:space="0" w:color="auto"/>
            </w:tcBorders>
            <w:shd w:val="clear" w:color="000000" w:fill="FFFFFF"/>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888" w:type="dxa"/>
            <w:tcBorders>
              <w:top w:val="nil"/>
              <w:left w:val="single" w:sz="4" w:space="0" w:color="auto"/>
              <w:bottom w:val="nil"/>
              <w:right w:val="nil"/>
            </w:tcBorders>
            <w:shd w:val="clear" w:color="000000" w:fill="FCE4D6"/>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 </w:t>
            </w:r>
          </w:p>
        </w:tc>
        <w:tc>
          <w:tcPr>
            <w:tcW w:w="1418" w:type="dxa"/>
            <w:tcBorders>
              <w:top w:val="nil"/>
              <w:left w:val="nil"/>
              <w:bottom w:val="nil"/>
              <w:right w:val="single" w:sz="4" w:space="0" w:color="auto"/>
            </w:tcBorders>
            <w:shd w:val="clear" w:color="000000" w:fill="FCE4D6"/>
            <w:noWrap/>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1134" w:type="dxa"/>
            <w:tcBorders>
              <w:top w:val="nil"/>
              <w:left w:val="single" w:sz="4" w:space="0" w:color="auto"/>
              <w:bottom w:val="single" w:sz="4" w:space="0" w:color="auto"/>
              <w:right w:val="single" w:sz="4" w:space="0" w:color="auto"/>
            </w:tcBorders>
            <w:shd w:val="clear" w:color="000000" w:fill="FCE4D6"/>
            <w:noWrap/>
            <w:hideMark/>
          </w:tcPr>
          <w:p w:rsidR="00295B46" w:rsidRPr="002665FA" w:rsidRDefault="00295B46" w:rsidP="00BB71E7">
            <w:pPr>
              <w:bidi w:val="0"/>
              <w:spacing w:after="0" w:line="240" w:lineRule="auto"/>
              <w:jc w:val="center"/>
              <w:rPr>
                <w:sz w:val="22"/>
                <w:szCs w:val="22"/>
              </w:rPr>
            </w:pPr>
            <w:r w:rsidRPr="002665FA">
              <w:rPr>
                <w:sz w:val="22"/>
                <w:szCs w:val="22"/>
              </w:rPr>
              <w:t>4.3.3.2</w:t>
            </w:r>
          </w:p>
        </w:tc>
        <w:tc>
          <w:tcPr>
            <w:tcW w:w="2418" w:type="dxa"/>
            <w:tcBorders>
              <w:top w:val="nil"/>
              <w:left w:val="single" w:sz="4" w:space="0" w:color="auto"/>
              <w:bottom w:val="single" w:sz="4" w:space="0" w:color="auto"/>
              <w:right w:val="single" w:sz="4" w:space="0" w:color="auto"/>
            </w:tcBorders>
            <w:shd w:val="clear" w:color="000000" w:fill="FCE4D6"/>
            <w:hideMark/>
          </w:tcPr>
          <w:p w:rsidR="00295B46" w:rsidRPr="002665FA" w:rsidRDefault="00295B46" w:rsidP="00BB71E7">
            <w:pPr>
              <w:spacing w:after="0" w:line="240" w:lineRule="auto"/>
              <w:rPr>
                <w:sz w:val="22"/>
                <w:szCs w:val="22"/>
              </w:rPr>
            </w:pPr>
            <w:r w:rsidRPr="002665FA">
              <w:rPr>
                <w:sz w:val="22"/>
                <w:szCs w:val="22"/>
                <w:rtl/>
              </w:rPr>
              <w:t xml:space="preserve">אבני דרך-לו"ז </w:t>
            </w:r>
            <w:proofErr w:type="spellStart"/>
            <w:r w:rsidRPr="002665FA">
              <w:rPr>
                <w:sz w:val="22"/>
                <w:szCs w:val="22"/>
                <w:rtl/>
              </w:rPr>
              <w:t>מירבי</w:t>
            </w:r>
            <w:proofErr w:type="spellEnd"/>
          </w:p>
        </w:tc>
        <w:tc>
          <w:tcPr>
            <w:tcW w:w="1100" w:type="dxa"/>
            <w:tcBorders>
              <w:top w:val="nil"/>
              <w:left w:val="single" w:sz="4" w:space="0" w:color="auto"/>
              <w:bottom w:val="single" w:sz="4" w:space="0" w:color="auto"/>
              <w:right w:val="single" w:sz="4" w:space="0" w:color="auto"/>
            </w:tcBorders>
            <w:shd w:val="clear" w:color="000000" w:fill="FCE4D6"/>
            <w:noWrap/>
            <w:hideMark/>
          </w:tcPr>
          <w:p w:rsidR="00295B46" w:rsidRPr="002665FA" w:rsidRDefault="00295B46" w:rsidP="00BB71E7">
            <w:pPr>
              <w:bidi w:val="0"/>
              <w:spacing w:after="0" w:line="240" w:lineRule="auto"/>
              <w:jc w:val="center"/>
              <w:rPr>
                <w:sz w:val="22"/>
                <w:szCs w:val="22"/>
              </w:rPr>
            </w:pPr>
            <w:r w:rsidRPr="002665FA">
              <w:rPr>
                <w:rFonts w:hint="cs"/>
                <w:sz w:val="22"/>
                <w:szCs w:val="22"/>
                <w:rtl/>
              </w:rPr>
              <w:t>40</w:t>
            </w:r>
            <w:r w:rsidRPr="002665FA">
              <w:rPr>
                <w:sz w:val="22"/>
                <w:szCs w:val="22"/>
              </w:rPr>
              <w:t>.00%</w:t>
            </w:r>
          </w:p>
        </w:tc>
        <w:tc>
          <w:tcPr>
            <w:tcW w:w="1065" w:type="dxa"/>
            <w:tcBorders>
              <w:top w:val="nil"/>
              <w:left w:val="single" w:sz="4" w:space="0" w:color="auto"/>
              <w:bottom w:val="single" w:sz="4" w:space="0" w:color="auto"/>
              <w:right w:val="single" w:sz="4" w:space="0" w:color="auto"/>
            </w:tcBorders>
            <w:shd w:val="clear" w:color="000000" w:fill="FCE4D6"/>
            <w:noWrap/>
            <w:hideMark/>
          </w:tcPr>
          <w:p w:rsidR="00295B46" w:rsidRPr="002665FA" w:rsidRDefault="00295B46" w:rsidP="00BB71E7">
            <w:pPr>
              <w:bidi w:val="0"/>
              <w:spacing w:after="0" w:line="240" w:lineRule="auto"/>
              <w:jc w:val="center"/>
              <w:rPr>
                <w:sz w:val="22"/>
                <w:szCs w:val="22"/>
              </w:rPr>
            </w:pPr>
            <w:r w:rsidRPr="002665FA">
              <w:rPr>
                <w:rFonts w:hint="cs"/>
                <w:sz w:val="22"/>
                <w:szCs w:val="22"/>
                <w:rtl/>
              </w:rPr>
              <w:t>2.24</w:t>
            </w:r>
            <w:r w:rsidRPr="002665FA">
              <w:rPr>
                <w:sz w:val="22"/>
                <w:szCs w:val="22"/>
              </w:rPr>
              <w:t>%</w:t>
            </w:r>
          </w:p>
        </w:tc>
      </w:tr>
      <w:tr w:rsidR="00295B46" w:rsidRPr="002665FA" w:rsidTr="00BB71E7">
        <w:trPr>
          <w:trHeight w:val="282"/>
        </w:trPr>
        <w:tc>
          <w:tcPr>
            <w:tcW w:w="1203" w:type="dxa"/>
            <w:tcBorders>
              <w:top w:val="nil"/>
              <w:left w:val="single" w:sz="4" w:space="0" w:color="auto"/>
              <w:bottom w:val="nil"/>
              <w:right w:val="single" w:sz="4" w:space="0" w:color="auto"/>
            </w:tcBorders>
            <w:shd w:val="clear" w:color="000000" w:fill="FFFFFF"/>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888" w:type="dxa"/>
            <w:tcBorders>
              <w:top w:val="nil"/>
              <w:left w:val="single" w:sz="4" w:space="0" w:color="auto"/>
              <w:bottom w:val="nil"/>
              <w:right w:val="nil"/>
            </w:tcBorders>
            <w:shd w:val="clear" w:color="000000" w:fill="FCE4D6"/>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 </w:t>
            </w:r>
          </w:p>
        </w:tc>
        <w:tc>
          <w:tcPr>
            <w:tcW w:w="1418" w:type="dxa"/>
            <w:tcBorders>
              <w:top w:val="nil"/>
              <w:left w:val="nil"/>
              <w:bottom w:val="nil"/>
              <w:right w:val="single" w:sz="4" w:space="0" w:color="auto"/>
            </w:tcBorders>
            <w:shd w:val="clear" w:color="000000" w:fill="FCE4D6"/>
            <w:noWrap/>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1134" w:type="dxa"/>
            <w:tcBorders>
              <w:top w:val="nil"/>
              <w:left w:val="single" w:sz="4" w:space="0" w:color="auto"/>
              <w:bottom w:val="single" w:sz="4" w:space="0" w:color="auto"/>
              <w:right w:val="single" w:sz="4" w:space="0" w:color="auto"/>
            </w:tcBorders>
            <w:shd w:val="clear" w:color="000000" w:fill="FCE4D6"/>
            <w:noWrap/>
            <w:hideMark/>
          </w:tcPr>
          <w:p w:rsidR="00295B46" w:rsidRPr="002665FA" w:rsidRDefault="00295B46" w:rsidP="00BB71E7">
            <w:pPr>
              <w:bidi w:val="0"/>
              <w:spacing w:after="0" w:line="240" w:lineRule="auto"/>
              <w:jc w:val="center"/>
              <w:rPr>
                <w:sz w:val="22"/>
                <w:szCs w:val="22"/>
              </w:rPr>
            </w:pPr>
            <w:r w:rsidRPr="002665FA">
              <w:rPr>
                <w:sz w:val="22"/>
                <w:szCs w:val="22"/>
              </w:rPr>
              <w:t>4.3.3.3</w:t>
            </w:r>
          </w:p>
        </w:tc>
        <w:tc>
          <w:tcPr>
            <w:tcW w:w="2418" w:type="dxa"/>
            <w:tcBorders>
              <w:top w:val="nil"/>
              <w:left w:val="single" w:sz="4" w:space="0" w:color="auto"/>
              <w:bottom w:val="single" w:sz="4" w:space="0" w:color="auto"/>
              <w:right w:val="single" w:sz="4" w:space="0" w:color="auto"/>
            </w:tcBorders>
            <w:shd w:val="clear" w:color="000000" w:fill="FCE4D6"/>
            <w:hideMark/>
          </w:tcPr>
          <w:p w:rsidR="00295B46" w:rsidRPr="002665FA" w:rsidRDefault="00295B46" w:rsidP="00BB71E7">
            <w:pPr>
              <w:spacing w:after="0" w:line="240" w:lineRule="auto"/>
              <w:rPr>
                <w:sz w:val="22"/>
                <w:szCs w:val="22"/>
              </w:rPr>
            </w:pPr>
            <w:r w:rsidRPr="002665FA">
              <w:rPr>
                <w:sz w:val="22"/>
                <w:szCs w:val="22"/>
                <w:rtl/>
              </w:rPr>
              <w:t>תכנית עבודה</w:t>
            </w:r>
          </w:p>
        </w:tc>
        <w:tc>
          <w:tcPr>
            <w:tcW w:w="1100" w:type="dxa"/>
            <w:tcBorders>
              <w:top w:val="nil"/>
              <w:left w:val="single" w:sz="4" w:space="0" w:color="auto"/>
              <w:bottom w:val="single" w:sz="4" w:space="0" w:color="auto"/>
              <w:right w:val="single" w:sz="4" w:space="0" w:color="auto"/>
            </w:tcBorders>
            <w:shd w:val="clear" w:color="000000" w:fill="FCE4D6"/>
            <w:noWrap/>
            <w:hideMark/>
          </w:tcPr>
          <w:p w:rsidR="00295B46" w:rsidRPr="002665FA" w:rsidRDefault="00295B46" w:rsidP="00BB71E7">
            <w:pPr>
              <w:bidi w:val="0"/>
              <w:spacing w:after="0" w:line="240" w:lineRule="auto"/>
              <w:jc w:val="center"/>
              <w:rPr>
                <w:sz w:val="22"/>
                <w:szCs w:val="22"/>
              </w:rPr>
            </w:pPr>
            <w:r w:rsidRPr="002665FA">
              <w:rPr>
                <w:rFonts w:hint="cs"/>
                <w:sz w:val="22"/>
                <w:szCs w:val="22"/>
                <w:rtl/>
              </w:rPr>
              <w:t>60</w:t>
            </w:r>
            <w:r w:rsidRPr="002665FA">
              <w:rPr>
                <w:sz w:val="22"/>
                <w:szCs w:val="22"/>
              </w:rPr>
              <w:t>.00%</w:t>
            </w:r>
          </w:p>
        </w:tc>
        <w:tc>
          <w:tcPr>
            <w:tcW w:w="1065" w:type="dxa"/>
            <w:tcBorders>
              <w:top w:val="nil"/>
              <w:left w:val="single" w:sz="4" w:space="0" w:color="auto"/>
              <w:bottom w:val="single" w:sz="4" w:space="0" w:color="auto"/>
              <w:right w:val="single" w:sz="4" w:space="0" w:color="auto"/>
            </w:tcBorders>
            <w:shd w:val="clear" w:color="000000" w:fill="FCE4D6"/>
            <w:noWrap/>
            <w:hideMark/>
          </w:tcPr>
          <w:p w:rsidR="00295B46" w:rsidRPr="002665FA" w:rsidRDefault="00295B46" w:rsidP="00BB71E7">
            <w:pPr>
              <w:bidi w:val="0"/>
              <w:spacing w:after="0" w:line="240" w:lineRule="auto"/>
              <w:jc w:val="center"/>
              <w:rPr>
                <w:sz w:val="22"/>
                <w:szCs w:val="22"/>
              </w:rPr>
            </w:pPr>
            <w:r w:rsidRPr="002665FA">
              <w:rPr>
                <w:rFonts w:hint="cs"/>
                <w:sz w:val="22"/>
                <w:szCs w:val="22"/>
                <w:rtl/>
              </w:rPr>
              <w:t>3.36</w:t>
            </w:r>
            <w:r w:rsidRPr="002665FA">
              <w:rPr>
                <w:sz w:val="22"/>
                <w:szCs w:val="22"/>
              </w:rPr>
              <w:t>%</w:t>
            </w:r>
          </w:p>
        </w:tc>
      </w:tr>
      <w:tr w:rsidR="00295B46" w:rsidRPr="002665FA" w:rsidTr="00BB71E7">
        <w:trPr>
          <w:trHeight w:val="282"/>
        </w:trPr>
        <w:tc>
          <w:tcPr>
            <w:tcW w:w="1203" w:type="dxa"/>
            <w:tcBorders>
              <w:top w:val="single" w:sz="4" w:space="0" w:color="auto"/>
              <w:left w:val="single" w:sz="4" w:space="0" w:color="auto"/>
              <w:bottom w:val="single" w:sz="4" w:space="0" w:color="auto"/>
              <w:right w:val="nil"/>
            </w:tcBorders>
            <w:shd w:val="clear" w:color="000000" w:fill="C9C9C9"/>
            <w:hideMark/>
          </w:tcPr>
          <w:p w:rsidR="00295B46" w:rsidRPr="002665FA" w:rsidRDefault="00295B46" w:rsidP="00BB71E7">
            <w:pPr>
              <w:spacing w:after="0" w:line="240" w:lineRule="auto"/>
              <w:jc w:val="left"/>
              <w:rPr>
                <w:b/>
                <w:bCs/>
                <w:sz w:val="22"/>
                <w:szCs w:val="22"/>
              </w:rPr>
            </w:pPr>
            <w:r w:rsidRPr="002665FA">
              <w:rPr>
                <w:b/>
                <w:bCs/>
                <w:sz w:val="22"/>
                <w:szCs w:val="22"/>
                <w:rtl/>
              </w:rPr>
              <w:t>התרשמות</w:t>
            </w:r>
          </w:p>
        </w:tc>
        <w:tc>
          <w:tcPr>
            <w:tcW w:w="888" w:type="dxa"/>
            <w:tcBorders>
              <w:top w:val="nil"/>
              <w:left w:val="nil"/>
              <w:right w:val="nil"/>
            </w:tcBorders>
            <w:shd w:val="clear" w:color="000000" w:fill="C9C9C9"/>
            <w:noWrap/>
            <w:hideMark/>
          </w:tcPr>
          <w:p w:rsidR="00295B46" w:rsidRPr="002665FA" w:rsidRDefault="00295B46" w:rsidP="00BB71E7">
            <w:pPr>
              <w:bidi w:val="0"/>
              <w:spacing w:after="0" w:line="240" w:lineRule="auto"/>
              <w:jc w:val="center"/>
              <w:rPr>
                <w:b/>
                <w:bCs/>
                <w:sz w:val="22"/>
                <w:szCs w:val="22"/>
                <w:rtl/>
              </w:rPr>
            </w:pPr>
            <w:r w:rsidRPr="002665FA">
              <w:rPr>
                <w:b/>
                <w:bCs/>
                <w:sz w:val="22"/>
                <w:szCs w:val="22"/>
              </w:rPr>
              <w:t> </w:t>
            </w:r>
          </w:p>
        </w:tc>
        <w:tc>
          <w:tcPr>
            <w:tcW w:w="1418" w:type="dxa"/>
            <w:tcBorders>
              <w:top w:val="nil"/>
              <w:left w:val="nil"/>
              <w:right w:val="nil"/>
            </w:tcBorders>
            <w:shd w:val="clear" w:color="000000" w:fill="C9C9C9"/>
            <w:noWrap/>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1134" w:type="dxa"/>
            <w:tcBorders>
              <w:top w:val="nil"/>
              <w:left w:val="nil"/>
              <w:right w:val="nil"/>
            </w:tcBorders>
            <w:shd w:val="clear" w:color="000000" w:fill="C9C9C9"/>
            <w:noWrap/>
            <w:hideMark/>
          </w:tcPr>
          <w:p w:rsidR="00295B46" w:rsidRPr="002665FA" w:rsidRDefault="00295B46" w:rsidP="00BB71E7">
            <w:pPr>
              <w:bidi w:val="0"/>
              <w:spacing w:after="0" w:line="240" w:lineRule="auto"/>
              <w:jc w:val="center"/>
              <w:rPr>
                <w:sz w:val="22"/>
                <w:szCs w:val="22"/>
              </w:rPr>
            </w:pPr>
            <w:r w:rsidRPr="002665FA">
              <w:rPr>
                <w:sz w:val="22"/>
                <w:szCs w:val="22"/>
              </w:rPr>
              <w:t> </w:t>
            </w:r>
          </w:p>
        </w:tc>
        <w:tc>
          <w:tcPr>
            <w:tcW w:w="2418" w:type="dxa"/>
            <w:tcBorders>
              <w:top w:val="nil"/>
              <w:left w:val="nil"/>
              <w:right w:val="single" w:sz="4" w:space="0" w:color="auto"/>
            </w:tcBorders>
            <w:shd w:val="clear" w:color="000000" w:fill="C9C9C9"/>
            <w:hideMark/>
          </w:tcPr>
          <w:p w:rsidR="00295B46" w:rsidRPr="002665FA" w:rsidRDefault="00295B46" w:rsidP="00BB71E7">
            <w:pPr>
              <w:bidi w:val="0"/>
              <w:spacing w:after="0" w:line="240" w:lineRule="auto"/>
              <w:rPr>
                <w:sz w:val="22"/>
                <w:szCs w:val="22"/>
              </w:rPr>
            </w:pPr>
            <w:r w:rsidRPr="002665FA">
              <w:rPr>
                <w:sz w:val="22"/>
                <w:szCs w:val="22"/>
              </w:rPr>
              <w:t> </w:t>
            </w:r>
          </w:p>
        </w:tc>
        <w:tc>
          <w:tcPr>
            <w:tcW w:w="1100" w:type="dxa"/>
            <w:tcBorders>
              <w:top w:val="nil"/>
              <w:left w:val="single" w:sz="4" w:space="0" w:color="auto"/>
              <w:right w:val="single" w:sz="4" w:space="0" w:color="auto"/>
            </w:tcBorders>
            <w:shd w:val="clear" w:color="000000" w:fill="C9C9C9"/>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7.00%</w:t>
            </w:r>
          </w:p>
        </w:tc>
        <w:tc>
          <w:tcPr>
            <w:tcW w:w="1065" w:type="dxa"/>
            <w:tcBorders>
              <w:top w:val="nil"/>
              <w:left w:val="single" w:sz="4" w:space="0" w:color="auto"/>
              <w:right w:val="single" w:sz="4" w:space="0" w:color="auto"/>
            </w:tcBorders>
            <w:shd w:val="clear" w:color="000000" w:fill="C9C9C9"/>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4.90%</w:t>
            </w:r>
          </w:p>
        </w:tc>
      </w:tr>
      <w:tr w:rsidR="00295B46" w:rsidRPr="002665FA" w:rsidTr="00BB71E7">
        <w:trPr>
          <w:trHeight w:val="282"/>
        </w:trPr>
        <w:tc>
          <w:tcPr>
            <w:tcW w:w="1203" w:type="dxa"/>
            <w:tcBorders>
              <w:top w:val="nil"/>
              <w:left w:val="single" w:sz="4" w:space="0" w:color="auto"/>
              <w:bottom w:val="nil"/>
              <w:right w:val="single" w:sz="4" w:space="0" w:color="auto"/>
            </w:tcBorders>
            <w:shd w:val="clear" w:color="000000" w:fill="FFFFFF"/>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888" w:type="dxa"/>
            <w:tcBorders>
              <w:top w:val="nil"/>
              <w:left w:val="single" w:sz="4" w:space="0" w:color="auto"/>
              <w:bottom w:val="single" w:sz="4" w:space="0" w:color="auto"/>
              <w:right w:val="nil"/>
            </w:tcBorders>
            <w:shd w:val="clear" w:color="000000" w:fill="DBDBDB"/>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 </w:t>
            </w:r>
          </w:p>
        </w:tc>
        <w:tc>
          <w:tcPr>
            <w:tcW w:w="2552" w:type="dxa"/>
            <w:gridSpan w:val="2"/>
            <w:tcBorders>
              <w:top w:val="nil"/>
              <w:left w:val="nil"/>
              <w:bottom w:val="single" w:sz="4" w:space="0" w:color="auto"/>
              <w:right w:val="nil"/>
            </w:tcBorders>
            <w:shd w:val="clear" w:color="000000" w:fill="DBDBDB"/>
            <w:noWrap/>
            <w:hideMark/>
          </w:tcPr>
          <w:p w:rsidR="00295B46" w:rsidRPr="002665FA" w:rsidRDefault="00295B46" w:rsidP="00BB71E7">
            <w:pPr>
              <w:spacing w:after="0" w:line="240" w:lineRule="auto"/>
              <w:jc w:val="left"/>
              <w:rPr>
                <w:b/>
                <w:bCs/>
                <w:sz w:val="22"/>
                <w:szCs w:val="22"/>
              </w:rPr>
            </w:pPr>
            <w:r w:rsidRPr="002665FA">
              <w:rPr>
                <w:b/>
                <w:bCs/>
                <w:sz w:val="22"/>
                <w:szCs w:val="22"/>
                <w:rtl/>
              </w:rPr>
              <w:t>הערכת צוות הבדיקה</w:t>
            </w:r>
          </w:p>
        </w:tc>
        <w:tc>
          <w:tcPr>
            <w:tcW w:w="2418" w:type="dxa"/>
            <w:tcBorders>
              <w:top w:val="nil"/>
              <w:left w:val="nil"/>
              <w:bottom w:val="single" w:sz="4" w:space="0" w:color="auto"/>
              <w:right w:val="single" w:sz="4" w:space="0" w:color="auto"/>
            </w:tcBorders>
            <w:shd w:val="clear" w:color="000000" w:fill="DBDBDB"/>
            <w:hideMark/>
          </w:tcPr>
          <w:p w:rsidR="00295B46" w:rsidRPr="002665FA" w:rsidRDefault="00295B46" w:rsidP="00BB71E7">
            <w:pPr>
              <w:bidi w:val="0"/>
              <w:spacing w:after="0" w:line="240" w:lineRule="auto"/>
              <w:rPr>
                <w:sz w:val="22"/>
                <w:szCs w:val="22"/>
              </w:rPr>
            </w:pPr>
            <w:r w:rsidRPr="002665FA">
              <w:rPr>
                <w:sz w:val="22"/>
                <w:szCs w:val="22"/>
              </w:rPr>
              <w:t> </w:t>
            </w:r>
          </w:p>
        </w:tc>
        <w:tc>
          <w:tcPr>
            <w:tcW w:w="1100" w:type="dxa"/>
            <w:tcBorders>
              <w:top w:val="nil"/>
              <w:left w:val="single" w:sz="4" w:space="0" w:color="auto"/>
              <w:bottom w:val="single" w:sz="4" w:space="0" w:color="auto"/>
              <w:right w:val="single" w:sz="4" w:space="0" w:color="auto"/>
            </w:tcBorders>
            <w:shd w:val="clear" w:color="000000" w:fill="DBDBDB"/>
            <w:noWrap/>
            <w:hideMark/>
          </w:tcPr>
          <w:p w:rsidR="00295B46" w:rsidRPr="002665FA" w:rsidRDefault="00295B46" w:rsidP="00BB71E7">
            <w:pPr>
              <w:bidi w:val="0"/>
              <w:spacing w:after="0" w:line="240" w:lineRule="auto"/>
              <w:jc w:val="center"/>
              <w:rPr>
                <w:sz w:val="22"/>
                <w:szCs w:val="22"/>
              </w:rPr>
            </w:pPr>
            <w:r w:rsidRPr="002665FA">
              <w:rPr>
                <w:sz w:val="22"/>
                <w:szCs w:val="22"/>
              </w:rPr>
              <w:t> </w:t>
            </w:r>
          </w:p>
        </w:tc>
        <w:tc>
          <w:tcPr>
            <w:tcW w:w="1065" w:type="dxa"/>
            <w:tcBorders>
              <w:top w:val="nil"/>
              <w:left w:val="single" w:sz="4" w:space="0" w:color="auto"/>
              <w:bottom w:val="single" w:sz="4" w:space="0" w:color="auto"/>
              <w:right w:val="single" w:sz="4" w:space="0" w:color="auto"/>
            </w:tcBorders>
            <w:shd w:val="clear" w:color="000000" w:fill="DBDBDB"/>
            <w:noWrap/>
            <w:hideMark/>
          </w:tcPr>
          <w:p w:rsidR="00295B46" w:rsidRPr="002665FA" w:rsidRDefault="00295B46" w:rsidP="00BB71E7">
            <w:pPr>
              <w:bidi w:val="0"/>
              <w:spacing w:after="0" w:line="240" w:lineRule="auto"/>
              <w:jc w:val="center"/>
              <w:rPr>
                <w:sz w:val="22"/>
                <w:szCs w:val="22"/>
              </w:rPr>
            </w:pPr>
            <w:r w:rsidRPr="002665FA">
              <w:rPr>
                <w:sz w:val="22"/>
                <w:szCs w:val="22"/>
              </w:rPr>
              <w:t> </w:t>
            </w:r>
          </w:p>
        </w:tc>
      </w:tr>
      <w:tr w:rsidR="00295B46" w:rsidRPr="002665FA" w:rsidTr="00BB71E7">
        <w:trPr>
          <w:trHeight w:val="564"/>
        </w:trPr>
        <w:tc>
          <w:tcPr>
            <w:tcW w:w="1203" w:type="dxa"/>
            <w:tcBorders>
              <w:top w:val="nil"/>
              <w:left w:val="single" w:sz="4" w:space="0" w:color="auto"/>
              <w:bottom w:val="single" w:sz="4" w:space="0" w:color="auto"/>
              <w:right w:val="single" w:sz="4" w:space="0" w:color="auto"/>
            </w:tcBorders>
            <w:shd w:val="clear" w:color="000000" w:fill="FFFFFF"/>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888" w:type="dxa"/>
            <w:tcBorders>
              <w:top w:val="single" w:sz="4" w:space="0" w:color="auto"/>
              <w:left w:val="single" w:sz="4" w:space="0" w:color="auto"/>
              <w:bottom w:val="single" w:sz="4" w:space="0" w:color="auto"/>
              <w:right w:val="nil"/>
            </w:tcBorders>
            <w:shd w:val="clear" w:color="000000" w:fill="EDEDED"/>
            <w:noWrap/>
            <w:hideMark/>
          </w:tcPr>
          <w:p w:rsidR="00295B46" w:rsidRPr="002665FA" w:rsidRDefault="00295B46" w:rsidP="00BB71E7">
            <w:pPr>
              <w:bidi w:val="0"/>
              <w:spacing w:after="0" w:line="240" w:lineRule="auto"/>
              <w:jc w:val="center"/>
              <w:rPr>
                <w:b/>
                <w:bCs/>
                <w:sz w:val="22"/>
                <w:szCs w:val="22"/>
              </w:rPr>
            </w:pPr>
            <w:r w:rsidRPr="002665FA">
              <w:rPr>
                <w:b/>
                <w:bCs/>
                <w:sz w:val="22"/>
                <w:szCs w:val="22"/>
              </w:rPr>
              <w:t> </w:t>
            </w:r>
          </w:p>
        </w:tc>
        <w:tc>
          <w:tcPr>
            <w:tcW w:w="1418" w:type="dxa"/>
            <w:tcBorders>
              <w:top w:val="single" w:sz="4" w:space="0" w:color="auto"/>
              <w:left w:val="nil"/>
              <w:bottom w:val="single" w:sz="4" w:space="0" w:color="auto"/>
              <w:right w:val="single" w:sz="4" w:space="0" w:color="auto"/>
            </w:tcBorders>
            <w:shd w:val="clear" w:color="000000" w:fill="EDEDED"/>
            <w:noWrap/>
            <w:hideMark/>
          </w:tcPr>
          <w:p w:rsidR="00295B46" w:rsidRPr="002665FA" w:rsidRDefault="00295B46" w:rsidP="00BB71E7">
            <w:pPr>
              <w:bidi w:val="0"/>
              <w:spacing w:after="0" w:line="240" w:lineRule="auto"/>
              <w:jc w:val="left"/>
              <w:rPr>
                <w:b/>
                <w:bCs/>
                <w:sz w:val="22"/>
                <w:szCs w:val="22"/>
              </w:rPr>
            </w:pPr>
            <w:r w:rsidRPr="002665FA">
              <w:rPr>
                <w:b/>
                <w:bCs/>
                <w:sz w:val="22"/>
                <w:szCs w:val="22"/>
              </w:rPr>
              <w:t> </w:t>
            </w:r>
          </w:p>
        </w:tc>
        <w:tc>
          <w:tcPr>
            <w:tcW w:w="1134" w:type="dxa"/>
            <w:tcBorders>
              <w:top w:val="single" w:sz="4" w:space="0" w:color="auto"/>
              <w:left w:val="single" w:sz="4" w:space="0" w:color="auto"/>
              <w:bottom w:val="single" w:sz="4" w:space="0" w:color="auto"/>
              <w:right w:val="single" w:sz="4" w:space="0" w:color="auto"/>
            </w:tcBorders>
            <w:shd w:val="clear" w:color="000000" w:fill="EDEDED"/>
            <w:noWrap/>
            <w:hideMark/>
          </w:tcPr>
          <w:p w:rsidR="00295B46" w:rsidRPr="002665FA" w:rsidRDefault="00295B46" w:rsidP="00BB71E7">
            <w:pPr>
              <w:spacing w:after="0" w:line="240" w:lineRule="auto"/>
              <w:jc w:val="center"/>
              <w:rPr>
                <w:sz w:val="22"/>
                <w:szCs w:val="22"/>
              </w:rPr>
            </w:pPr>
            <w:r w:rsidRPr="002665FA">
              <w:rPr>
                <w:sz w:val="22"/>
                <w:szCs w:val="22"/>
                <w:rtl/>
              </w:rPr>
              <w:t>כללי</w:t>
            </w:r>
          </w:p>
        </w:tc>
        <w:tc>
          <w:tcPr>
            <w:tcW w:w="2418" w:type="dxa"/>
            <w:tcBorders>
              <w:top w:val="single" w:sz="4" w:space="0" w:color="auto"/>
              <w:left w:val="single" w:sz="4" w:space="0" w:color="auto"/>
              <w:bottom w:val="single" w:sz="4" w:space="0" w:color="auto"/>
              <w:right w:val="single" w:sz="4" w:space="0" w:color="auto"/>
            </w:tcBorders>
            <w:shd w:val="clear" w:color="000000" w:fill="EDEDED"/>
            <w:hideMark/>
          </w:tcPr>
          <w:p w:rsidR="00295B46" w:rsidRPr="002665FA" w:rsidRDefault="00295B46" w:rsidP="00BB71E7">
            <w:pPr>
              <w:spacing w:after="0" w:line="240" w:lineRule="auto"/>
              <w:rPr>
                <w:sz w:val="22"/>
                <w:szCs w:val="22"/>
                <w:rtl/>
              </w:rPr>
            </w:pPr>
            <w:r w:rsidRPr="002665FA">
              <w:rPr>
                <w:sz w:val="22"/>
                <w:szCs w:val="22"/>
                <w:rtl/>
              </w:rPr>
              <w:t xml:space="preserve">על בסיס הצגת הפתרון במצגת פרונטלית (20%) </w:t>
            </w:r>
          </w:p>
          <w:p w:rsidR="00295B46" w:rsidRPr="002665FA" w:rsidRDefault="00295B46" w:rsidP="00BB71E7">
            <w:pPr>
              <w:spacing w:after="0" w:line="240" w:lineRule="auto"/>
              <w:rPr>
                <w:sz w:val="22"/>
                <w:szCs w:val="22"/>
                <w:rtl/>
              </w:rPr>
            </w:pPr>
            <w:r w:rsidRPr="002665FA">
              <w:rPr>
                <w:sz w:val="22"/>
                <w:szCs w:val="22"/>
                <w:rtl/>
              </w:rPr>
              <w:t>הצגת המערכת (70%)</w:t>
            </w:r>
          </w:p>
          <w:p w:rsidR="00295B46" w:rsidRPr="002665FA" w:rsidRDefault="00295B46" w:rsidP="00BB71E7">
            <w:pPr>
              <w:spacing w:after="0" w:line="240" w:lineRule="auto"/>
              <w:rPr>
                <w:sz w:val="22"/>
                <w:szCs w:val="22"/>
                <w:rtl/>
              </w:rPr>
            </w:pPr>
            <w:r w:rsidRPr="002665FA">
              <w:rPr>
                <w:sz w:val="22"/>
                <w:szCs w:val="22"/>
                <w:rtl/>
              </w:rPr>
              <w:t>התרשמות ממנהל הפרויקט (10%)</w:t>
            </w:r>
          </w:p>
        </w:tc>
        <w:tc>
          <w:tcPr>
            <w:tcW w:w="1100" w:type="dxa"/>
            <w:tcBorders>
              <w:top w:val="single" w:sz="4" w:space="0" w:color="auto"/>
              <w:left w:val="single" w:sz="4" w:space="0" w:color="auto"/>
              <w:bottom w:val="single" w:sz="4" w:space="0" w:color="auto"/>
              <w:right w:val="single" w:sz="4" w:space="0" w:color="auto"/>
            </w:tcBorders>
            <w:shd w:val="clear" w:color="000000" w:fill="EDEDED"/>
            <w:noWrap/>
            <w:hideMark/>
          </w:tcPr>
          <w:p w:rsidR="00295B46" w:rsidRPr="002665FA" w:rsidRDefault="00295B46" w:rsidP="00BB71E7">
            <w:pPr>
              <w:bidi w:val="0"/>
              <w:spacing w:after="0" w:line="240" w:lineRule="auto"/>
              <w:jc w:val="center"/>
              <w:rPr>
                <w:sz w:val="22"/>
                <w:szCs w:val="22"/>
              </w:rPr>
            </w:pPr>
            <w:r w:rsidRPr="002665FA">
              <w:rPr>
                <w:sz w:val="22"/>
                <w:szCs w:val="22"/>
              </w:rPr>
              <w:t>100.00%</w:t>
            </w:r>
          </w:p>
        </w:tc>
        <w:tc>
          <w:tcPr>
            <w:tcW w:w="1065" w:type="dxa"/>
            <w:tcBorders>
              <w:top w:val="single" w:sz="4" w:space="0" w:color="auto"/>
              <w:left w:val="single" w:sz="4" w:space="0" w:color="auto"/>
              <w:bottom w:val="single" w:sz="4" w:space="0" w:color="auto"/>
              <w:right w:val="single" w:sz="4" w:space="0" w:color="auto"/>
            </w:tcBorders>
            <w:shd w:val="clear" w:color="000000" w:fill="EDEDED"/>
            <w:noWrap/>
            <w:hideMark/>
          </w:tcPr>
          <w:p w:rsidR="00295B46" w:rsidRPr="002665FA" w:rsidRDefault="00295B46" w:rsidP="00BB71E7">
            <w:pPr>
              <w:bidi w:val="0"/>
              <w:spacing w:after="0" w:line="240" w:lineRule="auto"/>
              <w:jc w:val="center"/>
              <w:rPr>
                <w:sz w:val="22"/>
                <w:szCs w:val="22"/>
              </w:rPr>
            </w:pPr>
            <w:r w:rsidRPr="002665FA">
              <w:rPr>
                <w:sz w:val="22"/>
                <w:szCs w:val="22"/>
              </w:rPr>
              <w:t>4.90%</w:t>
            </w:r>
          </w:p>
        </w:tc>
      </w:tr>
    </w:tbl>
    <w:p w:rsidR="00FC248D" w:rsidRPr="00FC248D" w:rsidRDefault="00FC248D" w:rsidP="00FC248D">
      <w:pPr>
        <w:spacing w:after="0" w:line="240" w:lineRule="auto"/>
        <w:rPr>
          <w:sz w:val="18"/>
          <w:szCs w:val="18"/>
          <w:rtl/>
        </w:rPr>
      </w:pPr>
    </w:p>
    <w:p w:rsidR="00DD1BEB" w:rsidRPr="00FC248D" w:rsidRDefault="00FC248D" w:rsidP="00295B46">
      <w:pPr>
        <w:rPr>
          <w:rFonts w:hint="cs"/>
          <w:b/>
          <w:bCs/>
          <w:rtl/>
        </w:rPr>
      </w:pPr>
      <w:r w:rsidRPr="00FC248D">
        <w:rPr>
          <w:rFonts w:hint="cs"/>
          <w:b/>
          <w:bCs/>
          <w:rtl/>
        </w:rPr>
        <w:t>ציון האיכות המהווה סף למעבר לשלב הצעת ה</w:t>
      </w:r>
      <w:bookmarkStart w:id="2" w:name="_GoBack"/>
      <w:bookmarkEnd w:id="2"/>
      <w:r w:rsidRPr="00FC248D">
        <w:rPr>
          <w:rFonts w:hint="cs"/>
          <w:b/>
          <w:bCs/>
          <w:rtl/>
        </w:rPr>
        <w:t>מחיר עומד על 75%</w:t>
      </w:r>
    </w:p>
    <w:p w:rsidR="00DD1BEB" w:rsidRPr="002665FA" w:rsidRDefault="00DD1BEB" w:rsidP="00DD1BEB">
      <w:pPr>
        <w:spacing w:after="0"/>
        <w:rPr>
          <w:u w:val="single"/>
          <w:rtl/>
        </w:rPr>
      </w:pPr>
      <w:r w:rsidRPr="002665FA">
        <w:rPr>
          <w:u w:val="single"/>
          <w:rtl/>
        </w:rPr>
        <w:lastRenderedPageBreak/>
        <w:t>נספח 0.12-1 - עקרונות בדיקת איכות ההצעות</w:t>
      </w:r>
    </w:p>
    <w:p w:rsidR="00DD1BEB" w:rsidRPr="002665FA" w:rsidRDefault="00DD1BEB" w:rsidP="00DD1BEB">
      <w:pPr>
        <w:pStyle w:val="Heading3"/>
        <w:keepNext/>
        <w:keepLines/>
        <w:widowControl w:val="0"/>
        <w:numPr>
          <w:ilvl w:val="0"/>
          <w:numId w:val="19"/>
        </w:numPr>
        <w:rPr>
          <w:rFonts w:eastAsiaTheme="majorEastAsia"/>
        </w:rPr>
      </w:pPr>
      <w:bookmarkStart w:id="3" w:name="_Toc523378094"/>
      <w:bookmarkStart w:id="4" w:name="_Toc531134829"/>
      <w:bookmarkStart w:id="5" w:name="_Toc4261371"/>
      <w:bookmarkStart w:id="6" w:name="_Toc11748712"/>
      <w:r w:rsidRPr="002665FA">
        <w:rPr>
          <w:rFonts w:eastAsiaTheme="majorEastAsia"/>
          <w:rtl/>
        </w:rPr>
        <w:t>בדיקת רכיב המציע</w:t>
      </w:r>
      <w:bookmarkEnd w:id="3"/>
      <w:bookmarkEnd w:id="4"/>
      <w:bookmarkEnd w:id="5"/>
      <w:bookmarkEnd w:id="6"/>
    </w:p>
    <w:p w:rsidR="00DD1BEB" w:rsidRPr="002665FA" w:rsidRDefault="00DD1BEB" w:rsidP="00DD1BEB">
      <w:pPr>
        <w:shd w:val="clear" w:color="auto" w:fill="BFBFBF" w:themeFill="background1" w:themeFillShade="BF"/>
        <w:ind w:left="340"/>
        <w:rPr>
          <w:rFonts w:eastAsiaTheme="majorEastAsia"/>
          <w:rtl/>
        </w:rPr>
      </w:pPr>
      <w:r w:rsidRPr="002665FA">
        <w:rPr>
          <w:rFonts w:eastAsiaTheme="majorEastAsia"/>
          <w:rtl/>
        </w:rPr>
        <w:t>סעיף 4.1.1.1 – ניסיון המציע מעבר לתנאי הסף</w:t>
      </w:r>
    </w:p>
    <w:p w:rsidR="00DD1BEB" w:rsidRPr="002665FA" w:rsidRDefault="00DD1BEB" w:rsidP="00DD1BEB">
      <w:pPr>
        <w:pStyle w:val="ListParagraph"/>
        <w:numPr>
          <w:ilvl w:val="0"/>
          <w:numId w:val="17"/>
        </w:numPr>
        <w:ind w:left="867" w:hanging="357"/>
        <w:rPr>
          <w:rFonts w:eastAsiaTheme="majorEastAsia"/>
          <w:rtl/>
        </w:rPr>
      </w:pPr>
      <w:r w:rsidRPr="002665FA">
        <w:rPr>
          <w:rFonts w:eastAsiaTheme="majorEastAsia"/>
          <w:rtl/>
        </w:rPr>
        <w:t xml:space="preserve">הגדרות: </w:t>
      </w:r>
    </w:p>
    <w:p w:rsidR="00DD1BEB" w:rsidRPr="002665FA" w:rsidRDefault="00DD1BEB" w:rsidP="00DD1BEB">
      <w:pPr>
        <w:pStyle w:val="ListParagraph"/>
        <w:numPr>
          <w:ilvl w:val="1"/>
          <w:numId w:val="15"/>
        </w:numPr>
        <w:ind w:left="1190"/>
        <w:rPr>
          <w:rFonts w:eastAsiaTheme="majorEastAsia"/>
        </w:rPr>
      </w:pPr>
      <w:r w:rsidRPr="002665FA">
        <w:rPr>
          <w:rFonts w:eastAsiaTheme="majorEastAsia" w:hint="cs"/>
          <w:rtl/>
        </w:rPr>
        <w:t xml:space="preserve">ניסיון המציע מעבר לתנאי הסף </w:t>
      </w:r>
      <w:r w:rsidRPr="002665FA">
        <w:rPr>
          <w:rFonts w:eastAsiaTheme="majorEastAsia"/>
          <w:rtl/>
        </w:rPr>
        <w:t>–</w:t>
      </w:r>
      <w:r w:rsidRPr="002665FA">
        <w:rPr>
          <w:rFonts w:eastAsiaTheme="majorEastAsia" w:hint="cs"/>
          <w:rtl/>
        </w:rPr>
        <w:t xml:space="preserve"> הכוונה בנוסף לפרויקטים שהוצגו במענה לנספח 0.6.6.</w:t>
      </w:r>
    </w:p>
    <w:p w:rsidR="00DD1BEB" w:rsidRPr="002665FA" w:rsidRDefault="00DD1BEB" w:rsidP="00DD1BEB">
      <w:pPr>
        <w:pStyle w:val="ListParagraph"/>
        <w:numPr>
          <w:ilvl w:val="1"/>
          <w:numId w:val="15"/>
        </w:numPr>
        <w:ind w:left="1190"/>
        <w:rPr>
          <w:rFonts w:eastAsiaTheme="majorEastAsia"/>
        </w:rPr>
      </w:pPr>
      <w:r w:rsidRPr="002665FA">
        <w:rPr>
          <w:rFonts w:eastAsiaTheme="majorEastAsia"/>
          <w:rtl/>
        </w:rPr>
        <w:t>לעניין רכיב זה, מערכת דומה, ו/או מערכת בהיקף דומה, היא מערכת ליבה ארגונית בפריסה ארצית המשמשת לפחות 200 משתמשים, או מערכת ייעודית לניהול בחירות.</w:t>
      </w:r>
    </w:p>
    <w:p w:rsidR="00DD1BEB" w:rsidRPr="002665FA" w:rsidRDefault="00DD1BEB" w:rsidP="00DD1BEB">
      <w:pPr>
        <w:pStyle w:val="ListParagraph"/>
        <w:numPr>
          <w:ilvl w:val="1"/>
          <w:numId w:val="15"/>
        </w:numPr>
        <w:ind w:left="1190"/>
        <w:rPr>
          <w:rFonts w:eastAsiaTheme="majorEastAsia"/>
        </w:rPr>
      </w:pPr>
      <w:r w:rsidRPr="002665FA">
        <w:rPr>
          <w:rFonts w:eastAsiaTheme="majorEastAsia" w:hint="cs"/>
          <w:rtl/>
        </w:rPr>
        <w:t>כאשר מצוין טווח זמן עבור הניסיון, הכוונה היא למערכות שעלו לאוויר במלוא הפונקציונליות המתוכננת ופועלות בייצור בתוך טווח הזמן המבוקש.</w:t>
      </w:r>
    </w:p>
    <w:p w:rsidR="00DD1BEB" w:rsidRPr="002665FA" w:rsidRDefault="00DD1BEB" w:rsidP="00DD1BEB">
      <w:pPr>
        <w:pStyle w:val="ListParagraph"/>
        <w:numPr>
          <w:ilvl w:val="1"/>
          <w:numId w:val="15"/>
        </w:numPr>
        <w:ind w:left="1190"/>
        <w:rPr>
          <w:rFonts w:eastAsiaTheme="majorEastAsia"/>
        </w:rPr>
      </w:pPr>
      <w:r w:rsidRPr="002665FA">
        <w:rPr>
          <w:rFonts w:eastAsiaTheme="majorEastAsia" w:hint="cs"/>
          <w:rtl/>
        </w:rPr>
        <w:t>בהצעה בה מוצעת מערכת מדף ייעודית לניהול בחירות, ניתן להציג ניסיון של המערכת אותה מציג המציע (בין אם כנציג ובין אם כספק משנה) בחו"ל בבחירות לרשויות מקומיות (כלל הרשויות, לא רשות אחת), בבחירות מדינתיות (מדינה אחת או יותר, בארצות הבנויות ממדינות בהן נערכות בחירות עצמאיות כגון: ארה"ב), או בחירות כלל ארציות.</w:t>
      </w:r>
    </w:p>
    <w:p w:rsidR="00DD1BEB" w:rsidRPr="002665FA" w:rsidRDefault="00DD1BEB" w:rsidP="00DD1BEB">
      <w:pPr>
        <w:pStyle w:val="ListParagraph"/>
        <w:numPr>
          <w:ilvl w:val="1"/>
          <w:numId w:val="15"/>
        </w:numPr>
        <w:ind w:left="1190"/>
        <w:rPr>
          <w:rFonts w:eastAsiaTheme="majorEastAsia"/>
        </w:rPr>
      </w:pPr>
      <w:r w:rsidRPr="002665FA">
        <w:rPr>
          <w:rFonts w:eastAsiaTheme="majorEastAsia"/>
          <w:rtl/>
        </w:rPr>
        <w:t xml:space="preserve">תשומת לב המציעים לדרישה בסעיף </w:t>
      </w:r>
      <w:r w:rsidRPr="002665FA">
        <w:rPr>
          <w:rFonts w:eastAsiaTheme="majorEastAsia" w:hint="cs"/>
          <w:rtl/>
        </w:rPr>
        <w:t>ג</w:t>
      </w:r>
      <w:r w:rsidRPr="002665FA">
        <w:rPr>
          <w:rFonts w:eastAsiaTheme="majorEastAsia"/>
          <w:rtl/>
        </w:rPr>
        <w:t xml:space="preserve">' </w:t>
      </w:r>
      <w:proofErr w:type="spellStart"/>
      <w:r w:rsidRPr="002665FA">
        <w:rPr>
          <w:rFonts w:eastAsiaTheme="majorEastAsia"/>
          <w:rtl/>
        </w:rPr>
        <w:t>ס"ק</w:t>
      </w:r>
      <w:proofErr w:type="spellEnd"/>
      <w:r w:rsidRPr="002665FA">
        <w:rPr>
          <w:rFonts w:eastAsiaTheme="majorEastAsia"/>
          <w:rtl/>
        </w:rPr>
        <w:t xml:space="preserve"> 3 בהמשך.</w:t>
      </w:r>
    </w:p>
    <w:p w:rsidR="00DD1BEB" w:rsidRPr="002665FA" w:rsidRDefault="00DD1BEB" w:rsidP="00DD1BEB">
      <w:pPr>
        <w:pStyle w:val="Hnormal"/>
        <w:rPr>
          <w:rFonts w:ascii="Gisha" w:eastAsiaTheme="majorEastAsia" w:hAnsi="Gisha" w:cs="Gisha"/>
          <w:rtl/>
        </w:rPr>
      </w:pPr>
    </w:p>
    <w:p w:rsidR="00DD1BEB" w:rsidRPr="002665FA" w:rsidRDefault="00DD1BEB" w:rsidP="00DD1BEB">
      <w:pPr>
        <w:pStyle w:val="ListParagraph"/>
        <w:numPr>
          <w:ilvl w:val="0"/>
          <w:numId w:val="17"/>
        </w:numPr>
        <w:ind w:left="867" w:hanging="357"/>
        <w:rPr>
          <w:rFonts w:eastAsiaTheme="majorEastAsia"/>
        </w:rPr>
      </w:pPr>
      <w:r w:rsidRPr="002665FA">
        <w:rPr>
          <w:rFonts w:eastAsiaTheme="majorEastAsia" w:hint="cs"/>
          <w:rtl/>
        </w:rPr>
        <w:t>אופן מתן הניקוד:</w:t>
      </w:r>
    </w:p>
    <w:tbl>
      <w:tblPr>
        <w:tblStyle w:val="TableGrid"/>
        <w:bidiVisual/>
        <w:tblW w:w="0" w:type="auto"/>
        <w:tblInd w:w="765" w:type="dxa"/>
        <w:tblLook w:val="04A0" w:firstRow="1" w:lastRow="0" w:firstColumn="1" w:lastColumn="0" w:noHBand="0" w:noVBand="1"/>
      </w:tblPr>
      <w:tblGrid>
        <w:gridCol w:w="1549"/>
        <w:gridCol w:w="2126"/>
        <w:gridCol w:w="4962"/>
      </w:tblGrid>
      <w:tr w:rsidR="00DD1BEB" w:rsidRPr="002665FA" w:rsidTr="00BB71E7">
        <w:trPr>
          <w:tblHeader/>
        </w:trPr>
        <w:tc>
          <w:tcPr>
            <w:tcW w:w="1549" w:type="dxa"/>
            <w:tcBorders>
              <w:bottom w:val="single" w:sz="4" w:space="0" w:color="auto"/>
            </w:tcBorders>
            <w:shd w:val="clear" w:color="auto" w:fill="BDD6EE" w:themeFill="accent1" w:themeFillTint="66"/>
          </w:tcPr>
          <w:p w:rsidR="00DD1BEB" w:rsidRPr="002665FA" w:rsidRDefault="00DD1BEB" w:rsidP="00BB71E7">
            <w:pPr>
              <w:jc w:val="center"/>
              <w:rPr>
                <w:rFonts w:eastAsiaTheme="majorEastAsia"/>
                <w:b/>
                <w:bCs/>
                <w:rtl/>
              </w:rPr>
            </w:pPr>
            <w:r w:rsidRPr="002665FA">
              <w:rPr>
                <w:rFonts w:eastAsiaTheme="majorEastAsia"/>
                <w:b/>
                <w:bCs/>
                <w:rtl/>
              </w:rPr>
              <w:t>תת רכיב</w:t>
            </w:r>
          </w:p>
        </w:tc>
        <w:tc>
          <w:tcPr>
            <w:tcW w:w="2126" w:type="dxa"/>
            <w:tcBorders>
              <w:bottom w:val="single" w:sz="4" w:space="0" w:color="auto"/>
            </w:tcBorders>
            <w:shd w:val="clear" w:color="auto" w:fill="BDD6EE" w:themeFill="accent1" w:themeFillTint="66"/>
          </w:tcPr>
          <w:p w:rsidR="00DD1BEB" w:rsidRPr="002665FA" w:rsidRDefault="00DD1BEB" w:rsidP="00BB71E7">
            <w:pPr>
              <w:jc w:val="center"/>
              <w:rPr>
                <w:rFonts w:eastAsiaTheme="majorEastAsia"/>
                <w:b/>
                <w:bCs/>
                <w:rtl/>
              </w:rPr>
            </w:pPr>
            <w:r w:rsidRPr="002665FA">
              <w:rPr>
                <w:rFonts w:eastAsiaTheme="majorEastAsia"/>
                <w:b/>
                <w:bCs/>
                <w:rtl/>
              </w:rPr>
              <w:t>ציון לתת רכיב</w:t>
            </w:r>
          </w:p>
        </w:tc>
        <w:tc>
          <w:tcPr>
            <w:tcW w:w="4962" w:type="dxa"/>
            <w:tcBorders>
              <w:bottom w:val="single" w:sz="4" w:space="0" w:color="auto"/>
            </w:tcBorders>
            <w:shd w:val="clear" w:color="auto" w:fill="BDD6EE" w:themeFill="accent1" w:themeFillTint="66"/>
          </w:tcPr>
          <w:p w:rsidR="00DD1BEB" w:rsidRPr="002665FA" w:rsidRDefault="00DD1BEB" w:rsidP="00BB71E7">
            <w:pPr>
              <w:jc w:val="center"/>
              <w:rPr>
                <w:rFonts w:eastAsiaTheme="majorEastAsia"/>
                <w:b/>
                <w:bCs/>
                <w:rtl/>
              </w:rPr>
            </w:pPr>
            <w:r w:rsidRPr="002665FA">
              <w:rPr>
                <w:rFonts w:eastAsiaTheme="majorEastAsia" w:hint="eastAsia"/>
                <w:b/>
                <w:bCs/>
                <w:rtl/>
              </w:rPr>
              <w:t>שיטת</w:t>
            </w:r>
            <w:r w:rsidRPr="002665FA">
              <w:rPr>
                <w:rFonts w:eastAsiaTheme="majorEastAsia"/>
                <w:b/>
                <w:bCs/>
                <w:rtl/>
              </w:rPr>
              <w:t xml:space="preserve"> </w:t>
            </w:r>
            <w:r w:rsidRPr="002665FA">
              <w:rPr>
                <w:rFonts w:eastAsiaTheme="majorEastAsia" w:hint="eastAsia"/>
                <w:b/>
                <w:bCs/>
                <w:rtl/>
              </w:rPr>
              <w:t>הבדיקה</w:t>
            </w:r>
          </w:p>
        </w:tc>
      </w:tr>
      <w:tr w:rsidR="00DD1BEB" w:rsidRPr="002665FA" w:rsidTr="00BB71E7">
        <w:tc>
          <w:tcPr>
            <w:tcW w:w="1549" w:type="dxa"/>
            <w:tcBorders>
              <w:bottom w:val="single" w:sz="4" w:space="0" w:color="auto"/>
            </w:tcBorders>
          </w:tcPr>
          <w:p w:rsidR="00DD1BEB" w:rsidRPr="002665FA" w:rsidRDefault="00DD1BEB" w:rsidP="00BB71E7">
            <w:pPr>
              <w:rPr>
                <w:rFonts w:eastAsiaTheme="majorEastAsia"/>
                <w:rtl/>
              </w:rPr>
            </w:pPr>
            <w:r w:rsidRPr="002665FA">
              <w:rPr>
                <w:rFonts w:eastAsiaTheme="majorEastAsia"/>
                <w:rtl/>
              </w:rPr>
              <w:t>ניסיון המציע מעבר לתנאי הסף</w:t>
            </w:r>
          </w:p>
        </w:tc>
        <w:tc>
          <w:tcPr>
            <w:tcW w:w="2126" w:type="dxa"/>
            <w:tcBorders>
              <w:bottom w:val="single" w:sz="4" w:space="0" w:color="auto"/>
            </w:tcBorders>
          </w:tcPr>
          <w:p w:rsidR="00DD1BEB" w:rsidRPr="002665FA" w:rsidRDefault="00DD1BEB" w:rsidP="00BB71E7">
            <w:pPr>
              <w:rPr>
                <w:rFonts w:eastAsiaTheme="majorEastAsia"/>
                <w:rtl/>
              </w:rPr>
            </w:pPr>
            <w:r w:rsidRPr="002665FA">
              <w:rPr>
                <w:rFonts w:eastAsiaTheme="majorEastAsia" w:hint="cs"/>
                <w:rtl/>
              </w:rPr>
              <w:t>יחסי לפי מספר פרויקטים העונים לקריטריונים בסעיף א'</w:t>
            </w:r>
          </w:p>
        </w:tc>
        <w:tc>
          <w:tcPr>
            <w:tcW w:w="4962" w:type="dxa"/>
            <w:tcBorders>
              <w:bottom w:val="single" w:sz="4" w:space="0" w:color="auto"/>
            </w:tcBorders>
          </w:tcPr>
          <w:p w:rsidR="00DD1BEB" w:rsidRPr="002665FA" w:rsidRDefault="00DD1BEB" w:rsidP="00DD1BEB">
            <w:pPr>
              <w:pStyle w:val="ListParagraph"/>
              <w:numPr>
                <w:ilvl w:val="0"/>
                <w:numId w:val="25"/>
              </w:numPr>
              <w:ind w:left="284" w:hanging="227"/>
              <w:rPr>
                <w:rFonts w:eastAsiaTheme="majorEastAsia"/>
              </w:rPr>
            </w:pPr>
            <w:r w:rsidRPr="002665FA">
              <w:rPr>
                <w:rFonts w:eastAsiaTheme="majorEastAsia" w:hint="cs"/>
                <w:rtl/>
              </w:rPr>
              <w:t>בדיקת עמידת הפרויקטים שהציג מציע בניסיון המוגדר בקריטריונים שבסעיף א' לעיל, בפרויקטים שבוצעו בתקו</w:t>
            </w:r>
            <w:r>
              <w:rPr>
                <w:rFonts w:eastAsiaTheme="majorEastAsia" w:hint="cs"/>
                <w:rtl/>
              </w:rPr>
              <w:t>פה שמתחילה ב 01/2008 ומסתיימת במועד הגשת המכרז</w:t>
            </w:r>
            <w:r w:rsidRPr="002665FA">
              <w:rPr>
                <w:rFonts w:eastAsiaTheme="majorEastAsia" w:hint="cs"/>
                <w:rtl/>
              </w:rPr>
              <w:t>.</w:t>
            </w:r>
          </w:p>
          <w:p w:rsidR="00DD1BEB" w:rsidRPr="002665FA" w:rsidRDefault="00DD1BEB" w:rsidP="00DD1BEB">
            <w:pPr>
              <w:pStyle w:val="ListParagraph"/>
              <w:numPr>
                <w:ilvl w:val="0"/>
                <w:numId w:val="25"/>
              </w:numPr>
              <w:ind w:left="284" w:hanging="227"/>
              <w:rPr>
                <w:rFonts w:eastAsiaTheme="majorEastAsia"/>
              </w:rPr>
            </w:pPr>
            <w:r w:rsidRPr="002665FA">
              <w:rPr>
                <w:rFonts w:eastAsiaTheme="majorEastAsia" w:hint="cs"/>
                <w:rtl/>
              </w:rPr>
              <w:t xml:space="preserve">ניסיון שלא עונה לקריטריונים לא ייחשב בניקוד. </w:t>
            </w:r>
          </w:p>
          <w:p w:rsidR="00DD1BEB" w:rsidRPr="002665FA" w:rsidRDefault="00DD1BEB" w:rsidP="00DD1BEB">
            <w:pPr>
              <w:pStyle w:val="ListParagraph"/>
              <w:numPr>
                <w:ilvl w:val="0"/>
                <w:numId w:val="25"/>
              </w:numPr>
              <w:ind w:left="284" w:hanging="227"/>
              <w:rPr>
                <w:rFonts w:eastAsiaTheme="majorEastAsia"/>
                <w:rtl/>
              </w:rPr>
            </w:pPr>
            <w:r w:rsidRPr="002665FA">
              <w:rPr>
                <w:rFonts w:eastAsiaTheme="majorEastAsia" w:hint="cs"/>
                <w:rtl/>
              </w:rPr>
              <w:t xml:space="preserve">כל פרויקט יקבל 20% מהציון לרכיב, מציע שיציג 5 פרויקטים כנ"ל יקבל ניקוד </w:t>
            </w:r>
            <w:proofErr w:type="spellStart"/>
            <w:r w:rsidRPr="002665FA">
              <w:rPr>
                <w:rFonts w:eastAsiaTheme="majorEastAsia" w:hint="cs"/>
                <w:rtl/>
              </w:rPr>
              <w:t>מירבי</w:t>
            </w:r>
            <w:proofErr w:type="spellEnd"/>
            <w:r w:rsidRPr="002665FA">
              <w:rPr>
                <w:rFonts w:eastAsiaTheme="majorEastAsia" w:hint="cs"/>
                <w:rtl/>
              </w:rPr>
              <w:t>.</w:t>
            </w:r>
          </w:p>
        </w:tc>
      </w:tr>
    </w:tbl>
    <w:p w:rsidR="00DD1BEB" w:rsidRPr="002665FA" w:rsidRDefault="00DD1BEB" w:rsidP="00DD1BEB">
      <w:pPr>
        <w:pStyle w:val="NoSpacing"/>
        <w:rPr>
          <w:rFonts w:eastAsiaTheme="majorEastAsia"/>
          <w:rtl/>
        </w:rPr>
      </w:pPr>
    </w:p>
    <w:p w:rsidR="00DD1BEB" w:rsidRPr="002665FA" w:rsidRDefault="00DD1BEB" w:rsidP="00DD1BEB">
      <w:pPr>
        <w:pStyle w:val="ListParagraph"/>
        <w:numPr>
          <w:ilvl w:val="0"/>
          <w:numId w:val="17"/>
        </w:numPr>
        <w:ind w:left="867" w:hanging="357"/>
        <w:rPr>
          <w:rFonts w:eastAsiaTheme="majorEastAsia"/>
        </w:rPr>
      </w:pPr>
      <w:r w:rsidRPr="002665FA">
        <w:rPr>
          <w:rFonts w:eastAsiaTheme="majorEastAsia"/>
          <w:rtl/>
        </w:rPr>
        <w:t xml:space="preserve">אופן הצגת הניסיון </w:t>
      </w:r>
      <w:r w:rsidRPr="002665FA">
        <w:rPr>
          <w:rFonts w:eastAsiaTheme="majorEastAsia" w:hint="cs"/>
          <w:rtl/>
        </w:rPr>
        <w:t>הן של ה</w:t>
      </w:r>
      <w:r w:rsidRPr="002665FA">
        <w:rPr>
          <w:rFonts w:eastAsiaTheme="majorEastAsia"/>
          <w:rtl/>
        </w:rPr>
        <w:t>מציע:</w:t>
      </w:r>
    </w:p>
    <w:p w:rsidR="00DD1BEB" w:rsidRPr="002665FA" w:rsidRDefault="00DD1BEB" w:rsidP="00DD1BEB">
      <w:pPr>
        <w:numPr>
          <w:ilvl w:val="0"/>
          <w:numId w:val="24"/>
        </w:numPr>
        <w:ind w:left="1332"/>
        <w:rPr>
          <w:noProof/>
        </w:rPr>
      </w:pPr>
      <w:r w:rsidRPr="002665FA">
        <w:rPr>
          <w:noProof/>
          <w:rtl/>
        </w:rPr>
        <w:t>על המציע להציג לכל מערכת את הנתונים הבאים:</w:t>
      </w:r>
    </w:p>
    <w:p w:rsidR="00DD1BEB" w:rsidRPr="002665FA" w:rsidRDefault="00DD1BEB" w:rsidP="00DD1BEB">
      <w:pPr>
        <w:pStyle w:val="ListParagraph"/>
        <w:numPr>
          <w:ilvl w:val="0"/>
          <w:numId w:val="23"/>
        </w:numPr>
        <w:ind w:left="2041"/>
        <w:rPr>
          <w:noProof/>
        </w:rPr>
      </w:pPr>
      <w:r w:rsidRPr="002665FA">
        <w:rPr>
          <w:noProof/>
          <w:rtl/>
        </w:rPr>
        <w:lastRenderedPageBreak/>
        <w:t>שם הלקוח</w:t>
      </w:r>
    </w:p>
    <w:p w:rsidR="00DD1BEB" w:rsidRPr="002665FA" w:rsidRDefault="00DD1BEB" w:rsidP="00DD1BEB">
      <w:pPr>
        <w:pStyle w:val="ListParagraph"/>
        <w:numPr>
          <w:ilvl w:val="0"/>
          <w:numId w:val="23"/>
        </w:numPr>
        <w:ind w:left="2041"/>
        <w:rPr>
          <w:noProof/>
        </w:rPr>
      </w:pPr>
      <w:r w:rsidRPr="002665FA">
        <w:rPr>
          <w:noProof/>
          <w:rtl/>
        </w:rPr>
        <w:t>שם המערכת וייעוד המערכת.</w:t>
      </w:r>
    </w:p>
    <w:p w:rsidR="00DD1BEB" w:rsidRPr="002665FA" w:rsidRDefault="00DD1BEB" w:rsidP="00DD1BEB">
      <w:pPr>
        <w:pStyle w:val="ListParagraph"/>
        <w:numPr>
          <w:ilvl w:val="0"/>
          <w:numId w:val="23"/>
        </w:numPr>
        <w:ind w:left="2041"/>
        <w:rPr>
          <w:noProof/>
        </w:rPr>
      </w:pPr>
      <w:r w:rsidRPr="002665FA">
        <w:rPr>
          <w:noProof/>
          <w:rtl/>
        </w:rPr>
        <w:t>פירוט תכולת העבודה שביצע המציע בפרויקט ההקמה.</w:t>
      </w:r>
    </w:p>
    <w:p w:rsidR="00DD1BEB" w:rsidRPr="002665FA" w:rsidRDefault="00DD1BEB" w:rsidP="00DD1BEB">
      <w:pPr>
        <w:pStyle w:val="ListParagraph"/>
        <w:numPr>
          <w:ilvl w:val="0"/>
          <w:numId w:val="23"/>
        </w:numPr>
        <w:ind w:left="2041"/>
        <w:rPr>
          <w:noProof/>
        </w:rPr>
      </w:pPr>
      <w:r w:rsidRPr="002665FA">
        <w:rPr>
          <w:noProof/>
          <w:rtl/>
        </w:rPr>
        <w:t>מספר משתמשים</w:t>
      </w:r>
      <w:r w:rsidRPr="002665FA">
        <w:rPr>
          <w:rFonts w:hint="cs"/>
          <w:noProof/>
          <w:rtl/>
        </w:rPr>
        <w:t xml:space="preserve"> במערכת.</w:t>
      </w:r>
    </w:p>
    <w:p w:rsidR="00DD1BEB" w:rsidRPr="002665FA" w:rsidRDefault="00DD1BEB" w:rsidP="00DD1BEB">
      <w:pPr>
        <w:pStyle w:val="ListParagraph"/>
        <w:numPr>
          <w:ilvl w:val="0"/>
          <w:numId w:val="23"/>
        </w:numPr>
        <w:ind w:left="2041"/>
        <w:rPr>
          <w:noProof/>
        </w:rPr>
      </w:pPr>
      <w:r w:rsidRPr="002665FA">
        <w:rPr>
          <w:noProof/>
          <w:rtl/>
        </w:rPr>
        <w:t>עלות כוללת להקמת המערכת.</w:t>
      </w:r>
    </w:p>
    <w:p w:rsidR="00DD1BEB" w:rsidRPr="002665FA" w:rsidRDefault="00DD1BEB" w:rsidP="00DD1BEB">
      <w:pPr>
        <w:pStyle w:val="ListParagraph"/>
        <w:numPr>
          <w:ilvl w:val="0"/>
          <w:numId w:val="23"/>
        </w:numPr>
        <w:ind w:left="2041"/>
        <w:rPr>
          <w:noProof/>
        </w:rPr>
      </w:pPr>
      <w:r w:rsidRPr="002665FA">
        <w:rPr>
          <w:rFonts w:hint="cs"/>
          <w:noProof/>
          <w:rtl/>
        </w:rPr>
        <w:t>חודש ו</w:t>
      </w:r>
      <w:r w:rsidRPr="002665FA">
        <w:rPr>
          <w:noProof/>
          <w:rtl/>
        </w:rPr>
        <w:t xml:space="preserve">שנת התחלת העבודה, </w:t>
      </w:r>
      <w:r w:rsidRPr="002665FA">
        <w:rPr>
          <w:rFonts w:hint="cs"/>
          <w:noProof/>
          <w:rtl/>
        </w:rPr>
        <w:t>חודש ו</w:t>
      </w:r>
      <w:r w:rsidRPr="002665FA">
        <w:rPr>
          <w:noProof/>
          <w:rtl/>
        </w:rPr>
        <w:t>שנת עלייה לאוויר כמערכת מבצעית</w:t>
      </w:r>
    </w:p>
    <w:p w:rsidR="00DD1BEB" w:rsidRPr="002665FA" w:rsidRDefault="00DD1BEB" w:rsidP="00DD1BEB">
      <w:pPr>
        <w:pStyle w:val="ListParagraph"/>
        <w:numPr>
          <w:ilvl w:val="0"/>
          <w:numId w:val="23"/>
        </w:numPr>
        <w:ind w:left="2041"/>
        <w:rPr>
          <w:noProof/>
        </w:rPr>
      </w:pPr>
      <w:r w:rsidRPr="002665FA">
        <w:rPr>
          <w:rFonts w:hint="cs"/>
          <w:noProof/>
          <w:rtl/>
        </w:rPr>
        <w:t>חודש ו</w:t>
      </w:r>
      <w:r w:rsidRPr="002665FA">
        <w:rPr>
          <w:noProof/>
          <w:rtl/>
        </w:rPr>
        <w:t>שנת התחלת התחזוקה ע"י המציע</w:t>
      </w:r>
    </w:p>
    <w:p w:rsidR="00DD1BEB" w:rsidRPr="002665FA" w:rsidRDefault="00DD1BEB" w:rsidP="00DD1BEB">
      <w:pPr>
        <w:pStyle w:val="ListParagraph"/>
        <w:numPr>
          <w:ilvl w:val="0"/>
          <w:numId w:val="23"/>
        </w:numPr>
        <w:ind w:left="2041"/>
        <w:rPr>
          <w:noProof/>
        </w:rPr>
      </w:pPr>
      <w:r w:rsidRPr="002665FA">
        <w:rPr>
          <w:noProof/>
          <w:rtl/>
        </w:rPr>
        <w:t>האם המציע הוא הגורם המתחזק כיום</w:t>
      </w:r>
    </w:p>
    <w:p w:rsidR="00DD1BEB" w:rsidRPr="002665FA" w:rsidRDefault="00DD1BEB" w:rsidP="00DD1BEB">
      <w:pPr>
        <w:numPr>
          <w:ilvl w:val="0"/>
          <w:numId w:val="24"/>
        </w:numPr>
        <w:ind w:left="1332"/>
        <w:rPr>
          <w:noProof/>
        </w:rPr>
      </w:pPr>
      <w:r w:rsidRPr="002665FA">
        <w:rPr>
          <w:noProof/>
          <w:rtl/>
        </w:rPr>
        <w:t>לכל מערכת על המציע להציג פרטי איש קשר הכוללים:</w:t>
      </w:r>
    </w:p>
    <w:p w:rsidR="00DD1BEB" w:rsidRPr="002665FA" w:rsidRDefault="00DD1BEB" w:rsidP="00DD1BEB">
      <w:pPr>
        <w:pStyle w:val="ListParagraph"/>
        <w:numPr>
          <w:ilvl w:val="0"/>
          <w:numId w:val="23"/>
        </w:numPr>
        <w:ind w:left="2041"/>
        <w:rPr>
          <w:noProof/>
        </w:rPr>
      </w:pPr>
      <w:r w:rsidRPr="002665FA">
        <w:rPr>
          <w:noProof/>
          <w:rtl/>
        </w:rPr>
        <w:t>שם איש קשר בכיר בתקופת הקמת המערכת ותפקידו.</w:t>
      </w:r>
    </w:p>
    <w:p w:rsidR="00DD1BEB" w:rsidRPr="002665FA" w:rsidRDefault="00DD1BEB" w:rsidP="00DD1BEB">
      <w:pPr>
        <w:pStyle w:val="ListParagraph"/>
        <w:numPr>
          <w:ilvl w:val="0"/>
          <w:numId w:val="23"/>
        </w:numPr>
        <w:ind w:left="2041"/>
        <w:rPr>
          <w:noProof/>
        </w:rPr>
      </w:pPr>
      <w:r w:rsidRPr="002665FA">
        <w:rPr>
          <w:noProof/>
          <w:rtl/>
        </w:rPr>
        <w:t>פרטי קשר, כולל: מספר נייח, מספר נייד וכתובת דוא"ל.</w:t>
      </w:r>
    </w:p>
    <w:p w:rsidR="00DD1BEB" w:rsidRPr="002665FA" w:rsidRDefault="00DD1BEB" w:rsidP="00DD1BEB">
      <w:pPr>
        <w:numPr>
          <w:ilvl w:val="0"/>
          <w:numId w:val="24"/>
        </w:numPr>
        <w:ind w:left="1332"/>
        <w:rPr>
          <w:noProof/>
          <w:rtl/>
        </w:rPr>
      </w:pPr>
      <w:r w:rsidRPr="002665FA">
        <w:rPr>
          <w:noProof/>
          <w:rtl/>
        </w:rPr>
        <w:t xml:space="preserve">יש לצרף מכתב </w:t>
      </w:r>
      <w:r w:rsidRPr="002665FA">
        <w:rPr>
          <w:rFonts w:hint="cs"/>
          <w:noProof/>
          <w:rtl/>
        </w:rPr>
        <w:t xml:space="preserve">הכולל את הנתונים המוגדרים בסעיף 1 לעיל </w:t>
      </w:r>
      <w:r w:rsidRPr="002665FA">
        <w:rPr>
          <w:noProof/>
          <w:rtl/>
        </w:rPr>
        <w:t>כשהוא חתום ע"י איש הקשר או נציג רלוונטי אחר של הלקוח עבורו בוצע הפרויקט, המאשרים את נכונות המענה.</w:t>
      </w:r>
      <w:r w:rsidRPr="002665FA">
        <w:rPr>
          <w:rFonts w:hint="cs"/>
          <w:noProof/>
          <w:rtl/>
        </w:rPr>
        <w:t xml:space="preserve"> נוסח המכתב מצורף בנספח 4.1.3</w:t>
      </w:r>
      <w:r w:rsidRPr="002665FA">
        <w:rPr>
          <w:noProof/>
          <w:rtl/>
        </w:rPr>
        <w:t xml:space="preserve"> </w:t>
      </w:r>
      <w:r w:rsidRPr="002665FA">
        <w:rPr>
          <w:b/>
          <w:bCs/>
          <w:noProof/>
          <w:rtl/>
        </w:rPr>
        <w:t xml:space="preserve">אי צירוף מכתב כנ"ל </w:t>
      </w:r>
      <w:r w:rsidRPr="002665FA">
        <w:rPr>
          <w:rFonts w:hint="cs"/>
          <w:b/>
          <w:bCs/>
          <w:noProof/>
          <w:rtl/>
        </w:rPr>
        <w:t>עלול ל</w:t>
      </w:r>
      <w:r w:rsidRPr="002665FA">
        <w:rPr>
          <w:b/>
          <w:bCs/>
          <w:noProof/>
          <w:rtl/>
        </w:rPr>
        <w:t>גר</w:t>
      </w:r>
      <w:r w:rsidRPr="002665FA">
        <w:rPr>
          <w:rFonts w:hint="cs"/>
          <w:b/>
          <w:bCs/>
          <w:noProof/>
          <w:rtl/>
        </w:rPr>
        <w:t>ו</w:t>
      </w:r>
      <w:r w:rsidRPr="002665FA">
        <w:rPr>
          <w:b/>
          <w:bCs/>
          <w:noProof/>
          <w:rtl/>
        </w:rPr>
        <w:t xml:space="preserve">ע </w:t>
      </w:r>
      <w:r w:rsidRPr="002665FA">
        <w:rPr>
          <w:rFonts w:hint="cs"/>
          <w:b/>
          <w:bCs/>
          <w:noProof/>
          <w:rtl/>
        </w:rPr>
        <w:t>5</w:t>
      </w:r>
      <w:r w:rsidRPr="002665FA">
        <w:rPr>
          <w:b/>
          <w:bCs/>
          <w:noProof/>
          <w:rtl/>
        </w:rPr>
        <w:t>0% מהניקוד לסעיף הנבחן</w:t>
      </w:r>
      <w:r w:rsidRPr="002665FA">
        <w:rPr>
          <w:noProof/>
          <w:rtl/>
        </w:rPr>
        <w:t>.</w:t>
      </w:r>
    </w:p>
    <w:p w:rsidR="00DD1BEB" w:rsidRPr="002665FA" w:rsidRDefault="00DD1BEB" w:rsidP="00DD1BEB">
      <w:pPr>
        <w:pStyle w:val="Hnormal"/>
        <w:rPr>
          <w:rFonts w:ascii="Gisha" w:eastAsiaTheme="majorEastAsia" w:hAnsi="Gisha" w:cs="Gisha"/>
          <w:rtl/>
        </w:rPr>
      </w:pPr>
    </w:p>
    <w:p w:rsidR="00DD1BEB" w:rsidRPr="002665FA" w:rsidRDefault="00DD1BEB" w:rsidP="00DD1BEB">
      <w:pPr>
        <w:shd w:val="clear" w:color="auto" w:fill="BFBFBF" w:themeFill="background1" w:themeFillShade="BF"/>
        <w:ind w:left="340"/>
        <w:rPr>
          <w:rFonts w:eastAsiaTheme="majorEastAsia"/>
          <w:rtl/>
        </w:rPr>
      </w:pPr>
      <w:r w:rsidRPr="002665FA">
        <w:rPr>
          <w:rFonts w:eastAsiaTheme="majorEastAsia"/>
          <w:rtl/>
        </w:rPr>
        <w:t>סעיף 4.1.</w:t>
      </w:r>
      <w:r w:rsidRPr="002665FA">
        <w:rPr>
          <w:rFonts w:eastAsiaTheme="majorEastAsia" w:hint="cs"/>
          <w:rtl/>
        </w:rPr>
        <w:t>4</w:t>
      </w:r>
      <w:r w:rsidRPr="002665FA">
        <w:rPr>
          <w:rFonts w:eastAsiaTheme="majorEastAsia"/>
          <w:rtl/>
        </w:rPr>
        <w:t xml:space="preserve"> – </w:t>
      </w:r>
      <w:proofErr w:type="spellStart"/>
      <w:r w:rsidRPr="002665FA">
        <w:rPr>
          <w:rFonts w:eastAsiaTheme="majorEastAsia" w:hint="cs"/>
          <w:rtl/>
        </w:rPr>
        <w:t>חוו"ד</w:t>
      </w:r>
      <w:proofErr w:type="spellEnd"/>
      <w:r w:rsidRPr="002665FA">
        <w:rPr>
          <w:rFonts w:eastAsiaTheme="majorEastAsia" w:hint="cs"/>
          <w:rtl/>
        </w:rPr>
        <w:t xml:space="preserve"> ממליצים</w:t>
      </w:r>
    </w:p>
    <w:p w:rsidR="00DD1BEB" w:rsidRPr="002665FA" w:rsidRDefault="00DD1BEB" w:rsidP="00DD1BEB">
      <w:pPr>
        <w:pStyle w:val="ListParagraph"/>
        <w:numPr>
          <w:ilvl w:val="1"/>
          <w:numId w:val="18"/>
        </w:numPr>
        <w:ind w:left="850" w:hanging="340"/>
        <w:rPr>
          <w:rFonts w:eastAsiaTheme="majorEastAsia"/>
          <w:rtl/>
        </w:rPr>
      </w:pPr>
      <w:r w:rsidRPr="002665FA">
        <w:rPr>
          <w:rFonts w:eastAsiaTheme="majorEastAsia"/>
          <w:rtl/>
        </w:rPr>
        <w:t xml:space="preserve">הגדרות: </w:t>
      </w:r>
    </w:p>
    <w:p w:rsidR="00DD1BEB" w:rsidRPr="002665FA" w:rsidRDefault="00DD1BEB" w:rsidP="00DD1BEB">
      <w:pPr>
        <w:pStyle w:val="ListParagraph"/>
        <w:numPr>
          <w:ilvl w:val="0"/>
          <w:numId w:val="16"/>
        </w:numPr>
        <w:ind w:left="1474"/>
        <w:rPr>
          <w:rFonts w:eastAsiaTheme="majorEastAsia"/>
        </w:rPr>
      </w:pPr>
      <w:r w:rsidRPr="002665FA">
        <w:rPr>
          <w:rFonts w:eastAsiaTheme="majorEastAsia"/>
          <w:rtl/>
        </w:rPr>
        <w:t xml:space="preserve">ניקוד רכיב זה </w:t>
      </w:r>
      <w:proofErr w:type="spellStart"/>
      <w:r w:rsidRPr="002665FA">
        <w:rPr>
          <w:rFonts w:eastAsiaTheme="majorEastAsia"/>
          <w:rtl/>
        </w:rPr>
        <w:t>במפ"ל</w:t>
      </w:r>
      <w:proofErr w:type="spellEnd"/>
      <w:r w:rsidRPr="002665FA">
        <w:rPr>
          <w:rFonts w:eastAsiaTheme="majorEastAsia"/>
          <w:rtl/>
        </w:rPr>
        <w:t xml:space="preserve"> יבוצע על בסיס פניה של ועדת המכרזים של המזמין, או מי מטעמה, </w:t>
      </w:r>
      <w:r w:rsidRPr="002665FA">
        <w:rPr>
          <w:rFonts w:eastAsiaTheme="majorEastAsia" w:hint="cs"/>
          <w:rtl/>
        </w:rPr>
        <w:t>לאנשי קשר שציין המציע בהצעתו.</w:t>
      </w:r>
    </w:p>
    <w:p w:rsidR="00DD1BEB" w:rsidRPr="002665FA" w:rsidRDefault="00DD1BEB" w:rsidP="00DD1BEB">
      <w:pPr>
        <w:pStyle w:val="ListParagraph"/>
        <w:numPr>
          <w:ilvl w:val="0"/>
          <w:numId w:val="16"/>
        </w:numPr>
        <w:ind w:left="1474"/>
        <w:rPr>
          <w:rFonts w:eastAsiaTheme="majorEastAsia"/>
          <w:rtl/>
        </w:rPr>
      </w:pPr>
      <w:r w:rsidRPr="002665FA">
        <w:rPr>
          <w:rFonts w:eastAsiaTheme="majorEastAsia" w:hint="cs"/>
          <w:rtl/>
        </w:rPr>
        <w:t>הפנייה תתבצע לשני ממליצים  המופיעים במענה לסעיף 4.1.3 במכרז, על בסיס שאלון אחיד.</w:t>
      </w:r>
    </w:p>
    <w:p w:rsidR="00DD1BEB" w:rsidRPr="002665FA" w:rsidRDefault="00DD1BEB" w:rsidP="00DD1BEB">
      <w:pPr>
        <w:pStyle w:val="ListParagraph"/>
        <w:numPr>
          <w:ilvl w:val="0"/>
          <w:numId w:val="16"/>
        </w:numPr>
        <w:ind w:left="1474"/>
        <w:rPr>
          <w:rFonts w:eastAsiaTheme="majorEastAsia"/>
        </w:rPr>
      </w:pPr>
      <w:r w:rsidRPr="002665FA">
        <w:rPr>
          <w:rFonts w:eastAsiaTheme="majorEastAsia" w:hint="cs"/>
          <w:rtl/>
        </w:rPr>
        <w:t>מציע ששימש כספק של המשרד בטווח הזמן שבין 2007 עד מועד הגשת ההצעה, יהיה המשרד אחד הממליצים.</w:t>
      </w:r>
    </w:p>
    <w:p w:rsidR="00DD1BEB" w:rsidRPr="002665FA" w:rsidRDefault="00DD1BEB" w:rsidP="00DD1BEB">
      <w:pPr>
        <w:pStyle w:val="ListParagraph"/>
        <w:numPr>
          <w:ilvl w:val="0"/>
          <w:numId w:val="16"/>
        </w:numPr>
        <w:ind w:left="1474"/>
        <w:rPr>
          <w:rFonts w:eastAsiaTheme="majorEastAsia"/>
          <w:rtl/>
        </w:rPr>
      </w:pPr>
      <w:r w:rsidRPr="002665FA">
        <w:rPr>
          <w:rFonts w:eastAsiaTheme="majorEastAsia" w:hint="cs"/>
          <w:rtl/>
        </w:rPr>
        <w:t>ציון המציע לרכיב יחושב כממוצע הציונים של שני הממליצים. לכל השאלות בשאלון משקל שווה.</w:t>
      </w:r>
    </w:p>
    <w:p w:rsidR="00DD1BEB" w:rsidRPr="002665FA" w:rsidRDefault="00DD1BEB" w:rsidP="00DD1BEB">
      <w:pPr>
        <w:pStyle w:val="ListParagraph"/>
        <w:numPr>
          <w:ilvl w:val="0"/>
          <w:numId w:val="16"/>
        </w:numPr>
        <w:ind w:left="1474"/>
        <w:rPr>
          <w:rFonts w:eastAsiaTheme="majorEastAsia"/>
          <w:rtl/>
        </w:rPr>
      </w:pPr>
      <w:r w:rsidRPr="002665FA">
        <w:rPr>
          <w:rFonts w:eastAsiaTheme="majorEastAsia" w:hint="cs"/>
          <w:rtl/>
        </w:rPr>
        <w:lastRenderedPageBreak/>
        <w:t>ככל שהמזמין לא יצליח להשיג איש קשר מבין אלו שבחר, הוא יפנה לאיש קשר אחר לפי בחירתו. ככל שגם במצב זה לא יהיו ביד המזמין שני שאלונים (דהיינו לא ניתן היה להשיג שני אנשי קשר שיענו על השאלונים), הרי שכל שאלון חסר יפחית 50% מהניקוד לרכיב. לפיכך על המציע להתריע בפני לקוחותיו כי נציג המזמין עשוי לפנות אליהם ולבקש את שיתוף הפעולה שלהם</w:t>
      </w:r>
    </w:p>
    <w:p w:rsidR="00DD1BEB" w:rsidRPr="002665FA" w:rsidRDefault="00DD1BEB" w:rsidP="00DD1BEB">
      <w:pPr>
        <w:pStyle w:val="ListParagraph"/>
        <w:numPr>
          <w:ilvl w:val="1"/>
          <w:numId w:val="18"/>
        </w:numPr>
        <w:ind w:left="850" w:hanging="340"/>
        <w:rPr>
          <w:rFonts w:eastAsiaTheme="majorEastAsia"/>
        </w:rPr>
      </w:pPr>
      <w:r w:rsidRPr="002665FA">
        <w:rPr>
          <w:rFonts w:eastAsiaTheme="majorEastAsia" w:hint="cs"/>
          <w:rtl/>
        </w:rPr>
        <w:t>השאלון על פיו יישאלו הממליצים:</w:t>
      </w:r>
    </w:p>
    <w:tbl>
      <w:tblPr>
        <w:tblStyle w:val="TableGrid"/>
        <w:bidiVisual/>
        <w:tblW w:w="0" w:type="auto"/>
        <w:tblInd w:w="907" w:type="dxa"/>
        <w:tblLook w:val="04A0" w:firstRow="1" w:lastRow="0" w:firstColumn="1" w:lastColumn="0" w:noHBand="0" w:noVBand="1"/>
      </w:tblPr>
      <w:tblGrid>
        <w:gridCol w:w="698"/>
        <w:gridCol w:w="4965"/>
        <w:gridCol w:w="2832"/>
      </w:tblGrid>
      <w:tr w:rsidR="00DD1BEB" w:rsidRPr="002665FA" w:rsidTr="00BB71E7">
        <w:trPr>
          <w:tblHeader/>
        </w:trPr>
        <w:tc>
          <w:tcPr>
            <w:tcW w:w="698" w:type="dxa"/>
            <w:shd w:val="clear" w:color="auto" w:fill="9CC2E5" w:themeFill="accent1" w:themeFillTint="99"/>
          </w:tcPr>
          <w:p w:rsidR="00DD1BEB" w:rsidRPr="002665FA" w:rsidRDefault="00DD1BEB" w:rsidP="00BB71E7">
            <w:pPr>
              <w:jc w:val="center"/>
              <w:rPr>
                <w:rFonts w:eastAsiaTheme="majorEastAsia"/>
                <w:b/>
                <w:bCs/>
                <w:rtl/>
              </w:rPr>
            </w:pPr>
            <w:r w:rsidRPr="002665FA">
              <w:rPr>
                <w:rFonts w:eastAsiaTheme="majorEastAsia" w:hint="cs"/>
                <w:b/>
                <w:bCs/>
                <w:rtl/>
              </w:rPr>
              <w:t>#</w:t>
            </w:r>
          </w:p>
        </w:tc>
        <w:tc>
          <w:tcPr>
            <w:tcW w:w="4965" w:type="dxa"/>
            <w:shd w:val="clear" w:color="auto" w:fill="9CC2E5" w:themeFill="accent1" w:themeFillTint="99"/>
          </w:tcPr>
          <w:p w:rsidR="00DD1BEB" w:rsidRPr="002665FA" w:rsidRDefault="00DD1BEB" w:rsidP="00BB71E7">
            <w:pPr>
              <w:jc w:val="center"/>
              <w:rPr>
                <w:rFonts w:eastAsiaTheme="majorEastAsia"/>
                <w:b/>
                <w:bCs/>
                <w:rtl/>
              </w:rPr>
            </w:pPr>
            <w:r w:rsidRPr="002665FA">
              <w:rPr>
                <w:rFonts w:eastAsiaTheme="majorEastAsia" w:hint="cs"/>
                <w:b/>
                <w:bCs/>
                <w:rtl/>
              </w:rPr>
              <w:t>שאלות</w:t>
            </w:r>
          </w:p>
        </w:tc>
        <w:tc>
          <w:tcPr>
            <w:tcW w:w="2832" w:type="dxa"/>
            <w:shd w:val="clear" w:color="auto" w:fill="9CC2E5" w:themeFill="accent1" w:themeFillTint="99"/>
          </w:tcPr>
          <w:p w:rsidR="00DD1BEB" w:rsidRPr="002665FA" w:rsidRDefault="00DD1BEB" w:rsidP="00BB71E7">
            <w:pPr>
              <w:jc w:val="center"/>
              <w:rPr>
                <w:rFonts w:eastAsiaTheme="majorEastAsia"/>
                <w:b/>
                <w:bCs/>
                <w:rtl/>
              </w:rPr>
            </w:pPr>
            <w:r w:rsidRPr="002665FA">
              <w:rPr>
                <w:rFonts w:eastAsiaTheme="majorEastAsia" w:hint="cs"/>
                <w:b/>
                <w:bCs/>
                <w:rtl/>
              </w:rPr>
              <w:t>תשובות</w:t>
            </w:r>
          </w:p>
        </w:tc>
      </w:tr>
      <w:tr w:rsidR="00DD1BEB" w:rsidRPr="002665FA" w:rsidTr="00BB71E7">
        <w:tc>
          <w:tcPr>
            <w:tcW w:w="698" w:type="dxa"/>
          </w:tcPr>
          <w:p w:rsidR="00DD1BEB" w:rsidRPr="002665FA" w:rsidRDefault="00DD1BEB" w:rsidP="00BB71E7">
            <w:pPr>
              <w:ind w:left="34"/>
              <w:rPr>
                <w:rFonts w:eastAsiaTheme="majorEastAsia"/>
                <w:rtl/>
              </w:rPr>
            </w:pPr>
            <w:r w:rsidRPr="002665FA">
              <w:rPr>
                <w:rFonts w:eastAsiaTheme="majorEastAsia" w:hint="cs"/>
                <w:rtl/>
              </w:rPr>
              <w:t>כללי</w:t>
            </w:r>
          </w:p>
          <w:p w:rsidR="00DD1BEB" w:rsidRPr="002665FA" w:rsidRDefault="00DD1BEB" w:rsidP="00BB71E7">
            <w:pPr>
              <w:rPr>
                <w:rFonts w:eastAsiaTheme="majorEastAsia"/>
                <w:rtl/>
              </w:rPr>
            </w:pPr>
          </w:p>
        </w:tc>
        <w:tc>
          <w:tcPr>
            <w:tcW w:w="4965" w:type="dxa"/>
          </w:tcPr>
          <w:p w:rsidR="00DD1BEB" w:rsidRPr="002665FA" w:rsidRDefault="00DD1BEB" w:rsidP="00DD1BEB">
            <w:pPr>
              <w:pStyle w:val="ListParagraph"/>
              <w:numPr>
                <w:ilvl w:val="0"/>
                <w:numId w:val="28"/>
              </w:numPr>
              <w:ind w:left="459"/>
              <w:rPr>
                <w:rFonts w:eastAsiaTheme="majorEastAsia"/>
              </w:rPr>
            </w:pPr>
            <w:r w:rsidRPr="002665FA">
              <w:rPr>
                <w:rFonts w:eastAsiaTheme="majorEastAsia" w:hint="eastAsia"/>
                <w:rtl/>
              </w:rPr>
              <w:t>מהות</w:t>
            </w:r>
            <w:r w:rsidRPr="002665FA">
              <w:rPr>
                <w:rFonts w:eastAsiaTheme="majorEastAsia"/>
                <w:rtl/>
              </w:rPr>
              <w:t xml:space="preserve"> </w:t>
            </w:r>
            <w:r w:rsidRPr="002665FA">
              <w:rPr>
                <w:rFonts w:eastAsiaTheme="majorEastAsia" w:hint="eastAsia"/>
                <w:rtl/>
              </w:rPr>
              <w:t>המערכת</w:t>
            </w:r>
            <w:r w:rsidRPr="002665FA">
              <w:rPr>
                <w:rFonts w:eastAsiaTheme="majorEastAsia"/>
                <w:rtl/>
              </w:rPr>
              <w:t xml:space="preserve"> </w:t>
            </w:r>
          </w:p>
          <w:p w:rsidR="00DD1BEB" w:rsidRPr="002665FA" w:rsidRDefault="00DD1BEB" w:rsidP="00DD1BEB">
            <w:pPr>
              <w:pStyle w:val="ListParagraph"/>
              <w:numPr>
                <w:ilvl w:val="0"/>
                <w:numId w:val="28"/>
              </w:numPr>
              <w:ind w:left="459"/>
              <w:rPr>
                <w:rFonts w:eastAsiaTheme="majorEastAsia"/>
              </w:rPr>
            </w:pPr>
            <w:r w:rsidRPr="002665FA">
              <w:rPr>
                <w:rFonts w:eastAsiaTheme="majorEastAsia" w:hint="eastAsia"/>
                <w:rtl/>
              </w:rPr>
              <w:t>מועדי</w:t>
            </w:r>
            <w:r w:rsidRPr="002665FA">
              <w:rPr>
                <w:rFonts w:eastAsiaTheme="majorEastAsia"/>
                <w:rtl/>
              </w:rPr>
              <w:t xml:space="preserve"> </w:t>
            </w:r>
            <w:r w:rsidRPr="002665FA">
              <w:rPr>
                <w:rFonts w:eastAsiaTheme="majorEastAsia" w:hint="eastAsia"/>
                <w:rtl/>
              </w:rPr>
              <w:t>התחלה</w:t>
            </w:r>
            <w:r w:rsidRPr="002665FA">
              <w:rPr>
                <w:rFonts w:eastAsiaTheme="majorEastAsia"/>
                <w:rtl/>
              </w:rPr>
              <w:t xml:space="preserve"> </w:t>
            </w:r>
            <w:r w:rsidRPr="002665FA">
              <w:rPr>
                <w:rFonts w:eastAsiaTheme="majorEastAsia" w:hint="eastAsia"/>
                <w:rtl/>
              </w:rPr>
              <w:t>וסיום</w:t>
            </w:r>
            <w:r w:rsidRPr="002665FA">
              <w:rPr>
                <w:rFonts w:eastAsiaTheme="majorEastAsia"/>
                <w:rtl/>
              </w:rPr>
              <w:t xml:space="preserve"> </w:t>
            </w:r>
            <w:r w:rsidRPr="002665FA">
              <w:rPr>
                <w:rFonts w:eastAsiaTheme="majorEastAsia" w:hint="eastAsia"/>
                <w:rtl/>
              </w:rPr>
              <w:t>של</w:t>
            </w:r>
            <w:r w:rsidRPr="002665FA">
              <w:rPr>
                <w:rFonts w:eastAsiaTheme="majorEastAsia"/>
                <w:rtl/>
              </w:rPr>
              <w:t xml:space="preserve"> </w:t>
            </w:r>
            <w:r w:rsidRPr="002665FA">
              <w:rPr>
                <w:rFonts w:eastAsiaTheme="majorEastAsia" w:hint="eastAsia"/>
                <w:rtl/>
              </w:rPr>
              <w:t>הפרויקט</w:t>
            </w:r>
          </w:p>
          <w:p w:rsidR="00DD1BEB" w:rsidRPr="002665FA" w:rsidRDefault="00DD1BEB" w:rsidP="00DD1BEB">
            <w:pPr>
              <w:pStyle w:val="ListParagraph"/>
              <w:numPr>
                <w:ilvl w:val="0"/>
                <w:numId w:val="28"/>
              </w:numPr>
              <w:ind w:left="459"/>
              <w:rPr>
                <w:rFonts w:eastAsiaTheme="majorEastAsia"/>
              </w:rPr>
            </w:pPr>
            <w:r w:rsidRPr="002665FA">
              <w:rPr>
                <w:rFonts w:eastAsiaTheme="majorEastAsia" w:hint="cs"/>
                <w:rtl/>
              </w:rPr>
              <w:t>עלות ההקמה</w:t>
            </w:r>
          </w:p>
          <w:p w:rsidR="00DD1BEB" w:rsidRPr="002665FA" w:rsidRDefault="00DD1BEB" w:rsidP="00DD1BEB">
            <w:pPr>
              <w:pStyle w:val="ListParagraph"/>
              <w:numPr>
                <w:ilvl w:val="0"/>
                <w:numId w:val="28"/>
              </w:numPr>
              <w:ind w:left="459"/>
              <w:rPr>
                <w:rFonts w:eastAsiaTheme="majorEastAsia"/>
                <w:rtl/>
              </w:rPr>
            </w:pPr>
            <w:r w:rsidRPr="002665FA">
              <w:rPr>
                <w:rFonts w:eastAsiaTheme="majorEastAsia" w:hint="cs"/>
                <w:rtl/>
              </w:rPr>
              <w:t>האם המציע מתחזק את המערכת</w:t>
            </w:r>
          </w:p>
        </w:tc>
        <w:tc>
          <w:tcPr>
            <w:tcW w:w="2832" w:type="dxa"/>
          </w:tcPr>
          <w:p w:rsidR="00DD1BEB" w:rsidRPr="002665FA" w:rsidRDefault="00DD1BEB" w:rsidP="00BB71E7">
            <w:pPr>
              <w:rPr>
                <w:rFonts w:eastAsiaTheme="majorEastAsia"/>
                <w:rtl/>
              </w:rPr>
            </w:pPr>
          </w:p>
        </w:tc>
      </w:tr>
      <w:tr w:rsidR="00DD1BEB" w:rsidRPr="002665FA" w:rsidTr="00BB71E7">
        <w:tc>
          <w:tcPr>
            <w:tcW w:w="698" w:type="dxa"/>
          </w:tcPr>
          <w:p w:rsidR="00DD1BEB" w:rsidRPr="002665FA" w:rsidRDefault="00DD1BEB" w:rsidP="00DD1BEB">
            <w:pPr>
              <w:pStyle w:val="ListParagraph"/>
              <w:numPr>
                <w:ilvl w:val="0"/>
                <w:numId w:val="27"/>
              </w:numPr>
              <w:jc w:val="left"/>
              <w:rPr>
                <w:rFonts w:eastAsiaTheme="majorEastAsia"/>
                <w:rtl/>
              </w:rPr>
            </w:pPr>
          </w:p>
        </w:tc>
        <w:tc>
          <w:tcPr>
            <w:tcW w:w="4965" w:type="dxa"/>
          </w:tcPr>
          <w:p w:rsidR="00DD1BEB" w:rsidRPr="002665FA" w:rsidRDefault="00DD1BEB" w:rsidP="00BB71E7">
            <w:pPr>
              <w:rPr>
                <w:rFonts w:eastAsiaTheme="majorEastAsia"/>
                <w:rtl/>
              </w:rPr>
            </w:pPr>
            <w:r w:rsidRPr="002665FA">
              <w:rPr>
                <w:rFonts w:eastAsiaTheme="majorEastAsia" w:hint="cs"/>
                <w:rtl/>
              </w:rPr>
              <w:t xml:space="preserve">האם </w:t>
            </w:r>
            <w:proofErr w:type="spellStart"/>
            <w:r w:rsidRPr="002665FA">
              <w:rPr>
                <w:rFonts w:eastAsiaTheme="majorEastAsia" w:hint="cs"/>
                <w:rtl/>
              </w:rPr>
              <w:t>היתה</w:t>
            </w:r>
            <w:proofErr w:type="spellEnd"/>
            <w:r w:rsidRPr="002665FA">
              <w:rPr>
                <w:rFonts w:eastAsiaTheme="majorEastAsia" w:hint="cs"/>
                <w:rtl/>
              </w:rPr>
              <w:t xml:space="preserve"> חריגה </w:t>
            </w:r>
            <w:proofErr w:type="spellStart"/>
            <w:r w:rsidRPr="002665FA">
              <w:rPr>
                <w:rFonts w:eastAsiaTheme="majorEastAsia" w:hint="cs"/>
                <w:rtl/>
              </w:rPr>
              <w:t>בלו"ז</w:t>
            </w:r>
            <w:proofErr w:type="spellEnd"/>
            <w:r w:rsidRPr="002665FA">
              <w:rPr>
                <w:rFonts w:eastAsiaTheme="majorEastAsia" w:hint="cs"/>
                <w:rtl/>
              </w:rPr>
              <w:t xml:space="preserve"> הפרויקט בגין נסיבות התלויות במציע, או בעיקר במציע. אם כן-הסבר?</w:t>
            </w:r>
          </w:p>
        </w:tc>
        <w:tc>
          <w:tcPr>
            <w:tcW w:w="2832" w:type="dxa"/>
          </w:tcPr>
          <w:p w:rsidR="00DD1BEB" w:rsidRPr="002665FA" w:rsidRDefault="00DD1BEB" w:rsidP="00BB71E7">
            <w:pPr>
              <w:rPr>
                <w:rFonts w:eastAsiaTheme="majorEastAsia"/>
                <w:rtl/>
              </w:rPr>
            </w:pPr>
          </w:p>
        </w:tc>
      </w:tr>
      <w:tr w:rsidR="00DD1BEB" w:rsidRPr="002665FA" w:rsidTr="00BB71E7">
        <w:tc>
          <w:tcPr>
            <w:tcW w:w="698" w:type="dxa"/>
          </w:tcPr>
          <w:p w:rsidR="00DD1BEB" w:rsidRPr="002665FA" w:rsidRDefault="00DD1BEB" w:rsidP="00DD1BEB">
            <w:pPr>
              <w:pStyle w:val="ListParagraph"/>
              <w:numPr>
                <w:ilvl w:val="0"/>
                <w:numId w:val="27"/>
              </w:numPr>
              <w:jc w:val="left"/>
              <w:rPr>
                <w:rFonts w:eastAsiaTheme="majorEastAsia"/>
                <w:rtl/>
              </w:rPr>
            </w:pPr>
          </w:p>
        </w:tc>
        <w:tc>
          <w:tcPr>
            <w:tcW w:w="4965" w:type="dxa"/>
          </w:tcPr>
          <w:p w:rsidR="00DD1BEB" w:rsidRPr="002665FA" w:rsidRDefault="00DD1BEB" w:rsidP="00BB71E7">
            <w:pPr>
              <w:rPr>
                <w:rFonts w:eastAsiaTheme="majorEastAsia"/>
                <w:rtl/>
              </w:rPr>
            </w:pPr>
            <w:r w:rsidRPr="002665FA">
              <w:rPr>
                <w:rFonts w:eastAsiaTheme="majorEastAsia" w:hint="cs"/>
                <w:rtl/>
              </w:rPr>
              <w:t xml:space="preserve">האם </w:t>
            </w:r>
            <w:proofErr w:type="spellStart"/>
            <w:r w:rsidRPr="002665FA">
              <w:rPr>
                <w:rFonts w:eastAsiaTheme="majorEastAsia" w:hint="cs"/>
                <w:rtl/>
              </w:rPr>
              <w:t>היתה</w:t>
            </w:r>
            <w:proofErr w:type="spellEnd"/>
            <w:r w:rsidRPr="002665FA">
              <w:rPr>
                <w:rFonts w:eastAsiaTheme="majorEastAsia" w:hint="cs"/>
                <w:rtl/>
              </w:rPr>
              <w:t xml:space="preserve"> חריגה בעלות המתוכננת של הפרויקט בגין נסיבות התלויות במציע, או בעיקר במציע. אם כן-הסבר?</w:t>
            </w:r>
          </w:p>
        </w:tc>
        <w:tc>
          <w:tcPr>
            <w:tcW w:w="2832" w:type="dxa"/>
          </w:tcPr>
          <w:p w:rsidR="00DD1BEB" w:rsidRPr="002665FA" w:rsidRDefault="00DD1BEB" w:rsidP="00BB71E7">
            <w:pPr>
              <w:rPr>
                <w:rFonts w:eastAsiaTheme="majorEastAsia"/>
                <w:rtl/>
              </w:rPr>
            </w:pPr>
          </w:p>
        </w:tc>
      </w:tr>
      <w:tr w:rsidR="00DD1BEB" w:rsidRPr="002665FA" w:rsidTr="00BB71E7">
        <w:tc>
          <w:tcPr>
            <w:tcW w:w="698" w:type="dxa"/>
          </w:tcPr>
          <w:p w:rsidR="00DD1BEB" w:rsidRPr="002665FA" w:rsidRDefault="00DD1BEB" w:rsidP="00DD1BEB">
            <w:pPr>
              <w:pStyle w:val="ListParagraph"/>
              <w:numPr>
                <w:ilvl w:val="0"/>
                <w:numId w:val="27"/>
              </w:numPr>
              <w:jc w:val="left"/>
              <w:rPr>
                <w:rFonts w:eastAsiaTheme="majorEastAsia"/>
                <w:rtl/>
              </w:rPr>
            </w:pPr>
          </w:p>
        </w:tc>
        <w:tc>
          <w:tcPr>
            <w:tcW w:w="4965" w:type="dxa"/>
          </w:tcPr>
          <w:p w:rsidR="00DD1BEB" w:rsidRPr="002665FA" w:rsidRDefault="00DD1BEB" w:rsidP="00BB71E7">
            <w:pPr>
              <w:rPr>
                <w:rFonts w:eastAsiaTheme="majorEastAsia"/>
                <w:rtl/>
              </w:rPr>
            </w:pPr>
            <w:r w:rsidRPr="002665FA">
              <w:rPr>
                <w:rFonts w:eastAsiaTheme="majorEastAsia" w:hint="cs"/>
                <w:rtl/>
              </w:rPr>
              <w:t>האם הושגו יעדי המערכת (האם המערכת ממלאת את כל מה שתוכנן שתבצע), אם לא-הסבר?</w:t>
            </w:r>
          </w:p>
        </w:tc>
        <w:tc>
          <w:tcPr>
            <w:tcW w:w="2832" w:type="dxa"/>
          </w:tcPr>
          <w:p w:rsidR="00DD1BEB" w:rsidRPr="002665FA" w:rsidRDefault="00DD1BEB" w:rsidP="00BB71E7">
            <w:pPr>
              <w:rPr>
                <w:rFonts w:eastAsiaTheme="majorEastAsia"/>
                <w:rtl/>
              </w:rPr>
            </w:pPr>
          </w:p>
        </w:tc>
      </w:tr>
      <w:tr w:rsidR="00DD1BEB" w:rsidRPr="002665FA" w:rsidTr="00BB71E7">
        <w:tc>
          <w:tcPr>
            <w:tcW w:w="698" w:type="dxa"/>
          </w:tcPr>
          <w:p w:rsidR="00DD1BEB" w:rsidRPr="002665FA" w:rsidRDefault="00DD1BEB" w:rsidP="00DD1BEB">
            <w:pPr>
              <w:pStyle w:val="ListParagraph"/>
              <w:numPr>
                <w:ilvl w:val="0"/>
                <w:numId w:val="27"/>
              </w:numPr>
              <w:jc w:val="left"/>
              <w:rPr>
                <w:rFonts w:eastAsiaTheme="majorEastAsia"/>
                <w:rtl/>
              </w:rPr>
            </w:pPr>
          </w:p>
        </w:tc>
        <w:tc>
          <w:tcPr>
            <w:tcW w:w="4965" w:type="dxa"/>
          </w:tcPr>
          <w:p w:rsidR="00DD1BEB" w:rsidRPr="002665FA" w:rsidRDefault="00DD1BEB" w:rsidP="00BB71E7">
            <w:pPr>
              <w:rPr>
                <w:rFonts w:eastAsiaTheme="majorEastAsia"/>
                <w:rtl/>
              </w:rPr>
            </w:pPr>
            <w:r w:rsidRPr="002665FA">
              <w:rPr>
                <w:rFonts w:eastAsiaTheme="majorEastAsia" w:hint="cs"/>
                <w:rtl/>
              </w:rPr>
              <w:t>האם היו חריגות בהתנהלות המציע בפרויקט (החלפת מנהל פרויקט, החלפת אנשי מפתח בצוות, החלפת מוצרים/טכנולוגיות תוך כדי הפרויקט, חוסר זמינות לפניות לקוח וכיו"ב)</w:t>
            </w:r>
          </w:p>
        </w:tc>
        <w:tc>
          <w:tcPr>
            <w:tcW w:w="2832" w:type="dxa"/>
          </w:tcPr>
          <w:p w:rsidR="00DD1BEB" w:rsidRPr="002665FA" w:rsidRDefault="00DD1BEB" w:rsidP="00BB71E7">
            <w:pPr>
              <w:rPr>
                <w:rFonts w:eastAsiaTheme="majorEastAsia"/>
                <w:rtl/>
              </w:rPr>
            </w:pPr>
          </w:p>
        </w:tc>
      </w:tr>
      <w:tr w:rsidR="00DD1BEB" w:rsidRPr="002665FA" w:rsidTr="00BB71E7">
        <w:tc>
          <w:tcPr>
            <w:tcW w:w="698" w:type="dxa"/>
          </w:tcPr>
          <w:p w:rsidR="00DD1BEB" w:rsidRPr="002665FA" w:rsidRDefault="00DD1BEB" w:rsidP="00DD1BEB">
            <w:pPr>
              <w:pStyle w:val="ListParagraph"/>
              <w:numPr>
                <w:ilvl w:val="0"/>
                <w:numId w:val="27"/>
              </w:numPr>
              <w:jc w:val="left"/>
              <w:rPr>
                <w:rFonts w:eastAsiaTheme="majorEastAsia"/>
                <w:rtl/>
              </w:rPr>
            </w:pPr>
          </w:p>
        </w:tc>
        <w:tc>
          <w:tcPr>
            <w:tcW w:w="4965" w:type="dxa"/>
          </w:tcPr>
          <w:p w:rsidR="00DD1BEB" w:rsidRPr="002665FA" w:rsidRDefault="00DD1BEB" w:rsidP="00BB71E7">
            <w:pPr>
              <w:rPr>
                <w:rFonts w:eastAsiaTheme="majorEastAsia"/>
                <w:rtl/>
              </w:rPr>
            </w:pPr>
            <w:r w:rsidRPr="002665FA">
              <w:rPr>
                <w:rFonts w:eastAsiaTheme="majorEastAsia" w:hint="cs"/>
                <w:rtl/>
              </w:rPr>
              <w:t>דרג שביעות רצון מהמערכת 1-10</w:t>
            </w:r>
          </w:p>
        </w:tc>
        <w:tc>
          <w:tcPr>
            <w:tcW w:w="2832" w:type="dxa"/>
          </w:tcPr>
          <w:p w:rsidR="00DD1BEB" w:rsidRPr="002665FA" w:rsidRDefault="00DD1BEB" w:rsidP="00BB71E7">
            <w:pPr>
              <w:rPr>
                <w:rFonts w:eastAsiaTheme="majorEastAsia"/>
                <w:rtl/>
              </w:rPr>
            </w:pPr>
          </w:p>
        </w:tc>
      </w:tr>
      <w:tr w:rsidR="00DD1BEB" w:rsidRPr="002665FA" w:rsidTr="00BB71E7">
        <w:tc>
          <w:tcPr>
            <w:tcW w:w="698" w:type="dxa"/>
          </w:tcPr>
          <w:p w:rsidR="00DD1BEB" w:rsidRPr="002665FA" w:rsidRDefault="00DD1BEB" w:rsidP="00DD1BEB">
            <w:pPr>
              <w:pStyle w:val="ListParagraph"/>
              <w:numPr>
                <w:ilvl w:val="0"/>
                <w:numId w:val="27"/>
              </w:numPr>
              <w:jc w:val="left"/>
              <w:rPr>
                <w:rFonts w:eastAsiaTheme="majorEastAsia"/>
                <w:rtl/>
              </w:rPr>
            </w:pPr>
          </w:p>
        </w:tc>
        <w:tc>
          <w:tcPr>
            <w:tcW w:w="4965" w:type="dxa"/>
          </w:tcPr>
          <w:p w:rsidR="00DD1BEB" w:rsidRPr="002665FA" w:rsidRDefault="00DD1BEB" w:rsidP="00BB71E7">
            <w:pPr>
              <w:rPr>
                <w:rFonts w:eastAsiaTheme="majorEastAsia"/>
                <w:rtl/>
              </w:rPr>
            </w:pPr>
            <w:r w:rsidRPr="002665FA">
              <w:rPr>
                <w:rFonts w:eastAsiaTheme="majorEastAsia" w:hint="cs"/>
                <w:rtl/>
              </w:rPr>
              <w:t xml:space="preserve">דרג שביעות רצון </w:t>
            </w:r>
            <w:proofErr w:type="spellStart"/>
            <w:r w:rsidRPr="002665FA">
              <w:rPr>
                <w:rFonts w:eastAsiaTheme="majorEastAsia" w:hint="cs"/>
                <w:rtl/>
              </w:rPr>
              <w:t>מהמציע</w:t>
            </w:r>
            <w:proofErr w:type="spellEnd"/>
            <w:r w:rsidRPr="002665FA">
              <w:rPr>
                <w:rFonts w:eastAsiaTheme="majorEastAsia" w:hint="cs"/>
                <w:rtl/>
              </w:rPr>
              <w:t xml:space="preserve"> 1-10</w:t>
            </w:r>
          </w:p>
        </w:tc>
        <w:tc>
          <w:tcPr>
            <w:tcW w:w="2832" w:type="dxa"/>
          </w:tcPr>
          <w:p w:rsidR="00DD1BEB" w:rsidRPr="002665FA" w:rsidRDefault="00DD1BEB" w:rsidP="00BB71E7">
            <w:pPr>
              <w:rPr>
                <w:rFonts w:eastAsiaTheme="majorEastAsia"/>
                <w:rtl/>
              </w:rPr>
            </w:pPr>
          </w:p>
        </w:tc>
      </w:tr>
    </w:tbl>
    <w:p w:rsidR="00DD1BEB" w:rsidRPr="002665FA" w:rsidRDefault="00DD1BEB" w:rsidP="00DD1BEB">
      <w:pPr>
        <w:rPr>
          <w:rFonts w:eastAsiaTheme="majorEastAsia"/>
          <w:rtl/>
        </w:rPr>
      </w:pPr>
      <w:bookmarkStart w:id="7" w:name="_Toc523378095"/>
      <w:bookmarkStart w:id="8" w:name="_Toc531134830"/>
      <w:bookmarkStart w:id="9" w:name="_Toc4261372"/>
    </w:p>
    <w:p w:rsidR="00DD1BEB" w:rsidRPr="002665FA" w:rsidRDefault="00DD1BEB" w:rsidP="00DD1BEB">
      <w:pPr>
        <w:spacing w:after="0"/>
        <w:rPr>
          <w:rFonts w:eastAsiaTheme="majorEastAsia"/>
          <w:b/>
          <w:bCs/>
          <w:noProof/>
          <w:color w:val="1F3864" w:themeColor="accent5" w:themeShade="80"/>
          <w:kern w:val="28"/>
          <w:sz w:val="27"/>
          <w:szCs w:val="27"/>
        </w:rPr>
      </w:pPr>
      <w:r w:rsidRPr="002665FA">
        <w:rPr>
          <w:rFonts w:eastAsiaTheme="majorEastAsia"/>
          <w:rtl/>
        </w:rPr>
        <w:br w:type="page"/>
      </w:r>
    </w:p>
    <w:p w:rsidR="00DD1BEB" w:rsidRPr="002665FA" w:rsidRDefault="00DD1BEB" w:rsidP="00DD1BEB">
      <w:pPr>
        <w:pStyle w:val="Heading3"/>
        <w:keepNext/>
        <w:keepLines/>
        <w:widowControl w:val="0"/>
        <w:numPr>
          <w:ilvl w:val="0"/>
          <w:numId w:val="19"/>
        </w:numPr>
        <w:rPr>
          <w:rFonts w:eastAsiaTheme="majorEastAsia"/>
          <w:rtl/>
        </w:rPr>
      </w:pPr>
      <w:bookmarkStart w:id="10" w:name="_Toc11748713"/>
      <w:r w:rsidRPr="002665FA">
        <w:rPr>
          <w:rFonts w:eastAsiaTheme="majorEastAsia"/>
          <w:rtl/>
        </w:rPr>
        <w:lastRenderedPageBreak/>
        <w:t xml:space="preserve">בדיקת רכיבי צוות </w:t>
      </w:r>
      <w:bookmarkEnd w:id="7"/>
      <w:bookmarkEnd w:id="8"/>
      <w:r w:rsidRPr="002665FA">
        <w:rPr>
          <w:rFonts w:eastAsiaTheme="majorEastAsia"/>
          <w:rtl/>
        </w:rPr>
        <w:t>ה</w:t>
      </w:r>
      <w:r w:rsidRPr="002665FA">
        <w:rPr>
          <w:rFonts w:eastAsiaTheme="majorEastAsia" w:hint="cs"/>
          <w:rtl/>
        </w:rPr>
        <w:t>מציע</w:t>
      </w:r>
      <w:bookmarkEnd w:id="9"/>
      <w:bookmarkEnd w:id="10"/>
    </w:p>
    <w:p w:rsidR="00DD1BEB" w:rsidRPr="002665FA" w:rsidRDefault="00DD1BEB" w:rsidP="00DD1BEB">
      <w:pPr>
        <w:shd w:val="clear" w:color="auto" w:fill="BFBFBF" w:themeFill="background1" w:themeFillShade="BF"/>
        <w:ind w:left="340"/>
        <w:rPr>
          <w:rFonts w:eastAsiaTheme="majorEastAsia"/>
          <w:rtl/>
        </w:rPr>
      </w:pPr>
      <w:r w:rsidRPr="002665FA">
        <w:rPr>
          <w:rFonts w:eastAsiaTheme="majorEastAsia"/>
          <w:rtl/>
        </w:rPr>
        <w:t>סעיף 4.2.2.1 – מבנה הצוות ושלמותו</w:t>
      </w:r>
    </w:p>
    <w:p w:rsidR="00DD1BEB" w:rsidRPr="002665FA" w:rsidRDefault="00DD1BEB" w:rsidP="00DD1BEB">
      <w:pPr>
        <w:pStyle w:val="Hnormal"/>
        <w:rPr>
          <w:rFonts w:ascii="Gisha" w:hAnsi="Gisha" w:cs="Gisha"/>
          <w:rtl/>
        </w:rPr>
      </w:pPr>
    </w:p>
    <w:p w:rsidR="00DD1BEB" w:rsidRPr="002665FA" w:rsidRDefault="00DD1BEB" w:rsidP="00DD1BEB">
      <w:pPr>
        <w:ind w:left="340"/>
        <w:rPr>
          <w:rtl/>
        </w:rPr>
      </w:pPr>
      <w:r w:rsidRPr="002665FA">
        <w:rPr>
          <w:rFonts w:hint="cs"/>
          <w:rtl/>
        </w:rPr>
        <w:t>רכיב זה בודק את רמת הפירוט של הצוות המוצע ואת התאמת מבנה הצוות שמציע הספק לפרויקט. ההצגה צריכה להיות מפורטת, תוך הצגת בעלי תפקידים וניסיונם, וכן על המציע לצרף הסבר מדוע בחר לבנות את הצוות כפי שבחר. הרכיבים לבדיקה הם</w:t>
      </w:r>
      <w:r w:rsidRPr="002665FA">
        <w:rPr>
          <w:rtl/>
        </w:rPr>
        <w:t>:</w:t>
      </w:r>
    </w:p>
    <w:tbl>
      <w:tblPr>
        <w:tblStyle w:val="TableGrid"/>
        <w:bidiVisual/>
        <w:tblW w:w="0" w:type="auto"/>
        <w:tblInd w:w="340" w:type="dxa"/>
        <w:tblLook w:val="04A0" w:firstRow="1" w:lastRow="0" w:firstColumn="1" w:lastColumn="0" w:noHBand="0" w:noVBand="1"/>
      </w:tblPr>
      <w:tblGrid>
        <w:gridCol w:w="6935"/>
        <w:gridCol w:w="2127"/>
      </w:tblGrid>
      <w:tr w:rsidR="00DD1BEB" w:rsidRPr="002665FA" w:rsidTr="00BB71E7">
        <w:trPr>
          <w:tblHeader/>
        </w:trPr>
        <w:tc>
          <w:tcPr>
            <w:tcW w:w="6935" w:type="dxa"/>
            <w:shd w:val="clear" w:color="auto" w:fill="9CC2E5" w:themeFill="accent1" w:themeFillTint="99"/>
          </w:tcPr>
          <w:p w:rsidR="00DD1BEB" w:rsidRPr="002665FA" w:rsidRDefault="00DD1BEB" w:rsidP="00BB71E7">
            <w:pPr>
              <w:jc w:val="center"/>
              <w:rPr>
                <w:b/>
                <w:bCs/>
                <w:rtl/>
              </w:rPr>
            </w:pPr>
            <w:r w:rsidRPr="002665FA">
              <w:rPr>
                <w:rFonts w:hint="cs"/>
                <w:b/>
                <w:bCs/>
                <w:rtl/>
              </w:rPr>
              <w:t>תיאור הדרישה ואופן הבדיקה</w:t>
            </w:r>
          </w:p>
        </w:tc>
        <w:tc>
          <w:tcPr>
            <w:tcW w:w="2127" w:type="dxa"/>
            <w:shd w:val="clear" w:color="auto" w:fill="9CC2E5" w:themeFill="accent1" w:themeFillTint="99"/>
          </w:tcPr>
          <w:p w:rsidR="00DD1BEB" w:rsidRPr="002665FA" w:rsidRDefault="00DD1BEB" w:rsidP="00BB71E7">
            <w:pPr>
              <w:jc w:val="center"/>
              <w:rPr>
                <w:b/>
                <w:bCs/>
                <w:rtl/>
              </w:rPr>
            </w:pPr>
            <w:r w:rsidRPr="002665FA">
              <w:rPr>
                <w:rFonts w:hint="cs"/>
                <w:b/>
                <w:bCs/>
                <w:rtl/>
              </w:rPr>
              <w:t xml:space="preserve"> ציון 0-100%</w:t>
            </w:r>
          </w:p>
        </w:tc>
      </w:tr>
      <w:tr w:rsidR="00DD1BEB" w:rsidRPr="002665FA" w:rsidTr="00BB71E7">
        <w:tc>
          <w:tcPr>
            <w:tcW w:w="6935" w:type="dxa"/>
          </w:tcPr>
          <w:p w:rsidR="00DD1BEB" w:rsidRPr="002665FA" w:rsidRDefault="00DD1BEB" w:rsidP="00BB71E7">
            <w:pPr>
              <w:rPr>
                <w:rtl/>
              </w:rPr>
            </w:pPr>
            <w:r w:rsidRPr="002665FA">
              <w:rPr>
                <w:rFonts w:hint="cs"/>
                <w:rtl/>
              </w:rPr>
              <w:t xml:space="preserve">רמת פירוט הצגת </w:t>
            </w:r>
            <w:r w:rsidRPr="002665FA">
              <w:rPr>
                <w:rtl/>
              </w:rPr>
              <w:t xml:space="preserve">צוות הפרויקט, </w:t>
            </w:r>
            <w:r w:rsidRPr="002665FA">
              <w:rPr>
                <w:rFonts w:hint="cs"/>
                <w:rtl/>
              </w:rPr>
              <w:t>(יש להתייחס גם ל</w:t>
            </w:r>
            <w:r w:rsidRPr="002665FA">
              <w:rPr>
                <w:rtl/>
              </w:rPr>
              <w:t xml:space="preserve">פירוט </w:t>
            </w:r>
            <w:r w:rsidRPr="002665FA">
              <w:rPr>
                <w:rFonts w:hint="cs"/>
                <w:rtl/>
              </w:rPr>
              <w:t xml:space="preserve">שלמות הצוות, </w:t>
            </w:r>
            <w:r w:rsidRPr="002665FA">
              <w:rPr>
                <w:rtl/>
              </w:rPr>
              <w:t>האיוש</w:t>
            </w:r>
            <w:r w:rsidRPr="002665FA">
              <w:rPr>
                <w:rFonts w:hint="cs"/>
                <w:rtl/>
              </w:rPr>
              <w:t>,</w:t>
            </w:r>
            <w:r w:rsidRPr="002665FA">
              <w:rPr>
                <w:rtl/>
              </w:rPr>
              <w:t xml:space="preserve"> קשרי הגומלין</w:t>
            </w:r>
            <w:r w:rsidRPr="002665FA">
              <w:rPr>
                <w:rFonts w:hint="cs"/>
                <w:rtl/>
              </w:rPr>
              <w:t xml:space="preserve"> בין התפקידים, תפקידים נוספים)</w:t>
            </w:r>
            <w:r w:rsidRPr="002665FA">
              <w:rPr>
                <w:rtl/>
              </w:rPr>
              <w:t xml:space="preserve">. </w:t>
            </w:r>
          </w:p>
        </w:tc>
        <w:tc>
          <w:tcPr>
            <w:tcW w:w="2127" w:type="dxa"/>
          </w:tcPr>
          <w:p w:rsidR="00DD1BEB" w:rsidRPr="002665FA" w:rsidRDefault="00DD1BEB" w:rsidP="00BB71E7">
            <w:pPr>
              <w:rPr>
                <w:rtl/>
              </w:rPr>
            </w:pPr>
          </w:p>
        </w:tc>
      </w:tr>
      <w:tr w:rsidR="00DD1BEB" w:rsidRPr="002665FA" w:rsidTr="00BB71E7">
        <w:tc>
          <w:tcPr>
            <w:tcW w:w="6935" w:type="dxa"/>
          </w:tcPr>
          <w:p w:rsidR="00DD1BEB" w:rsidRPr="002665FA" w:rsidRDefault="00DD1BEB" w:rsidP="00BB71E7">
            <w:pPr>
              <w:rPr>
                <w:rtl/>
              </w:rPr>
            </w:pPr>
            <w:r w:rsidRPr="002665FA">
              <w:rPr>
                <w:rFonts w:hint="cs"/>
                <w:rtl/>
              </w:rPr>
              <w:t>רמת הניסיון והמומחיות של צוות ניהול הפרויקט, ראשי צוותים בתחומים השונים, מומחים ובעלי תפקידי המפתח שהמציע מעוניין להדגיש</w:t>
            </w:r>
            <w:r w:rsidRPr="002665FA">
              <w:rPr>
                <w:rtl/>
              </w:rPr>
              <w:t xml:space="preserve"> </w:t>
            </w:r>
          </w:p>
        </w:tc>
        <w:tc>
          <w:tcPr>
            <w:tcW w:w="2127" w:type="dxa"/>
          </w:tcPr>
          <w:p w:rsidR="00DD1BEB" w:rsidRPr="002665FA" w:rsidRDefault="00DD1BEB" w:rsidP="00BB71E7">
            <w:pPr>
              <w:rPr>
                <w:rtl/>
              </w:rPr>
            </w:pPr>
          </w:p>
        </w:tc>
      </w:tr>
      <w:tr w:rsidR="00DD1BEB" w:rsidRPr="002665FA" w:rsidTr="00BB71E7">
        <w:tc>
          <w:tcPr>
            <w:tcW w:w="6935" w:type="dxa"/>
          </w:tcPr>
          <w:p w:rsidR="00DD1BEB" w:rsidRPr="002665FA" w:rsidRDefault="00DD1BEB" w:rsidP="00BB71E7">
            <w:pPr>
              <w:jc w:val="center"/>
              <w:rPr>
                <w:b/>
                <w:bCs/>
                <w:rtl/>
              </w:rPr>
            </w:pPr>
            <w:r w:rsidRPr="002665FA">
              <w:rPr>
                <w:rFonts w:hint="eastAsia"/>
                <w:b/>
                <w:bCs/>
                <w:rtl/>
              </w:rPr>
              <w:t>סה</w:t>
            </w:r>
            <w:r w:rsidRPr="002665FA">
              <w:rPr>
                <w:b/>
                <w:bCs/>
                <w:rtl/>
              </w:rPr>
              <w:t>"כ</w:t>
            </w:r>
          </w:p>
        </w:tc>
        <w:tc>
          <w:tcPr>
            <w:tcW w:w="2127" w:type="dxa"/>
          </w:tcPr>
          <w:p w:rsidR="00DD1BEB" w:rsidRPr="002665FA" w:rsidRDefault="00DD1BEB" w:rsidP="00BB71E7">
            <w:pPr>
              <w:jc w:val="center"/>
              <w:rPr>
                <w:b/>
                <w:bCs/>
                <w:rtl/>
              </w:rPr>
            </w:pPr>
            <w:r w:rsidRPr="002665FA">
              <w:rPr>
                <w:rFonts w:hint="eastAsia"/>
                <w:b/>
                <w:bCs/>
                <w:rtl/>
              </w:rPr>
              <w:t>ציון</w:t>
            </w:r>
            <w:r w:rsidRPr="002665FA">
              <w:rPr>
                <w:b/>
                <w:bCs/>
                <w:rtl/>
              </w:rPr>
              <w:t xml:space="preserve"> </w:t>
            </w:r>
            <w:r w:rsidRPr="002665FA">
              <w:rPr>
                <w:rFonts w:hint="eastAsia"/>
                <w:b/>
                <w:bCs/>
                <w:rtl/>
              </w:rPr>
              <w:t>ממוצע</w:t>
            </w:r>
          </w:p>
        </w:tc>
      </w:tr>
    </w:tbl>
    <w:p w:rsidR="00DD1BEB" w:rsidRPr="002665FA" w:rsidRDefault="00DD1BEB" w:rsidP="00DD1BEB">
      <w:pPr>
        <w:spacing w:before="120"/>
        <w:ind w:left="340"/>
        <w:rPr>
          <w:rtl/>
        </w:rPr>
      </w:pPr>
      <w:r w:rsidRPr="002665FA">
        <w:rPr>
          <w:rFonts w:hint="cs"/>
          <w:rtl/>
        </w:rPr>
        <w:t xml:space="preserve">הציון הממוצע יוכפל בניקוד המיועד לרכיב זה </w:t>
      </w:r>
      <w:proofErr w:type="spellStart"/>
      <w:r w:rsidRPr="002665FA">
        <w:rPr>
          <w:rFonts w:hint="cs"/>
          <w:rtl/>
        </w:rPr>
        <w:t>במפ"ל</w:t>
      </w:r>
      <w:proofErr w:type="spellEnd"/>
      <w:r w:rsidRPr="002665FA">
        <w:rPr>
          <w:rFonts w:hint="cs"/>
          <w:rtl/>
        </w:rPr>
        <w:t>.</w:t>
      </w:r>
    </w:p>
    <w:p w:rsidR="00DD1BEB" w:rsidRPr="002665FA" w:rsidRDefault="00DD1BEB" w:rsidP="00DD1BEB">
      <w:pPr>
        <w:spacing w:after="0" w:line="240" w:lineRule="auto"/>
        <w:rPr>
          <w:rtl/>
        </w:rPr>
      </w:pPr>
    </w:p>
    <w:p w:rsidR="00DD1BEB" w:rsidRPr="002665FA" w:rsidRDefault="00DD1BEB" w:rsidP="00DD1BEB">
      <w:pPr>
        <w:shd w:val="clear" w:color="auto" w:fill="BFBFBF" w:themeFill="background1" w:themeFillShade="BF"/>
        <w:ind w:left="340"/>
        <w:rPr>
          <w:rFonts w:eastAsiaTheme="majorEastAsia"/>
          <w:rtl/>
        </w:rPr>
      </w:pPr>
      <w:r w:rsidRPr="002665FA">
        <w:rPr>
          <w:rFonts w:eastAsiaTheme="majorEastAsia"/>
          <w:rtl/>
        </w:rPr>
        <w:t>סעיף 4.2.2.2.1 – מנהל הפרויקט</w:t>
      </w:r>
    </w:p>
    <w:p w:rsidR="00DD1BEB" w:rsidRPr="002665FA" w:rsidRDefault="00DD1BEB" w:rsidP="00DD1BEB">
      <w:pPr>
        <w:pStyle w:val="Hnormal"/>
        <w:rPr>
          <w:rFonts w:ascii="Gisha" w:eastAsiaTheme="majorEastAsia" w:hAnsi="Gisha" w:cs="Gisha"/>
          <w:rtl/>
        </w:rPr>
      </w:pPr>
    </w:p>
    <w:p w:rsidR="00DD1BEB" w:rsidRPr="002665FA" w:rsidRDefault="00DD1BEB" w:rsidP="00DD1BEB">
      <w:pPr>
        <w:ind w:left="340"/>
        <w:rPr>
          <w:rtl/>
        </w:rPr>
      </w:pPr>
      <w:r w:rsidRPr="002665FA">
        <w:rPr>
          <w:rtl/>
        </w:rPr>
        <w:t>הציון בסעיף זה יינתן על בסיס ציון משוקלל של הקריטריונים המפורטים בטבלה הבאה:</w:t>
      </w:r>
    </w:p>
    <w:tbl>
      <w:tblPr>
        <w:bidiVisual/>
        <w:tblW w:w="9072" w:type="dxa"/>
        <w:tblInd w:w="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6095"/>
        <w:gridCol w:w="1418"/>
      </w:tblGrid>
      <w:tr w:rsidR="00DD1BEB" w:rsidRPr="002665FA" w:rsidTr="00BB71E7">
        <w:trPr>
          <w:tblHeader/>
        </w:trPr>
        <w:tc>
          <w:tcPr>
            <w:tcW w:w="1559" w:type="dxa"/>
            <w:shd w:val="clear" w:color="auto" w:fill="BDD6EE" w:themeFill="accent1" w:themeFillTint="66"/>
          </w:tcPr>
          <w:p w:rsidR="00DD1BEB" w:rsidRPr="002665FA" w:rsidRDefault="00DD1BEB" w:rsidP="00BB71E7">
            <w:pPr>
              <w:pStyle w:val="BodyTextIndent"/>
              <w:ind w:left="0"/>
              <w:jc w:val="center"/>
              <w:rPr>
                <w:rFonts w:ascii="Gisha" w:hAnsi="Gisha" w:cs="Gisha"/>
                <w:b/>
                <w:bCs/>
                <w:sz w:val="24"/>
                <w:szCs w:val="24"/>
              </w:rPr>
            </w:pPr>
            <w:r w:rsidRPr="002665FA">
              <w:rPr>
                <w:rFonts w:ascii="Gisha" w:hAnsi="Gisha" w:cs="Gisha"/>
                <w:b/>
                <w:bCs/>
                <w:sz w:val="24"/>
                <w:szCs w:val="24"/>
                <w:rtl/>
              </w:rPr>
              <w:t>קריטריון</w:t>
            </w:r>
          </w:p>
        </w:tc>
        <w:tc>
          <w:tcPr>
            <w:tcW w:w="6095" w:type="dxa"/>
            <w:shd w:val="clear" w:color="auto" w:fill="BDD6EE" w:themeFill="accent1" w:themeFillTint="66"/>
          </w:tcPr>
          <w:p w:rsidR="00DD1BEB" w:rsidRPr="002665FA" w:rsidRDefault="00DD1BEB" w:rsidP="00BB71E7">
            <w:pPr>
              <w:pStyle w:val="BodyTextIndent"/>
              <w:ind w:left="0"/>
              <w:jc w:val="center"/>
              <w:rPr>
                <w:rFonts w:ascii="Gisha" w:hAnsi="Gisha" w:cs="Gisha"/>
                <w:b/>
                <w:bCs/>
                <w:sz w:val="24"/>
                <w:szCs w:val="24"/>
                <w:rtl/>
              </w:rPr>
            </w:pPr>
            <w:r w:rsidRPr="002665FA">
              <w:rPr>
                <w:rFonts w:ascii="Gisha" w:hAnsi="Gisha" w:cs="Gisha"/>
                <w:b/>
                <w:bCs/>
                <w:sz w:val="24"/>
                <w:szCs w:val="24"/>
                <w:rtl/>
              </w:rPr>
              <w:t>תיאור הדרישה</w:t>
            </w:r>
            <w:r w:rsidRPr="002665FA">
              <w:rPr>
                <w:rFonts w:ascii="Gisha" w:hAnsi="Gisha" w:cs="Gisha" w:hint="cs"/>
                <w:b/>
                <w:bCs/>
                <w:sz w:val="24"/>
                <w:szCs w:val="24"/>
                <w:rtl/>
              </w:rPr>
              <w:t xml:space="preserve"> ואופן הבדיקה</w:t>
            </w:r>
          </w:p>
        </w:tc>
        <w:tc>
          <w:tcPr>
            <w:tcW w:w="1418" w:type="dxa"/>
            <w:shd w:val="clear" w:color="auto" w:fill="BDD6EE" w:themeFill="accent1" w:themeFillTint="66"/>
          </w:tcPr>
          <w:p w:rsidR="00DD1BEB" w:rsidRPr="002665FA" w:rsidRDefault="00DD1BEB" w:rsidP="00BB71E7">
            <w:pPr>
              <w:pStyle w:val="BodyTextIndent"/>
              <w:ind w:left="0"/>
              <w:jc w:val="center"/>
              <w:rPr>
                <w:rFonts w:ascii="Gisha" w:hAnsi="Gisha" w:cs="Gisha"/>
                <w:b/>
                <w:bCs/>
                <w:sz w:val="24"/>
                <w:szCs w:val="24"/>
                <w:rtl/>
              </w:rPr>
            </w:pPr>
            <w:r w:rsidRPr="002665FA">
              <w:rPr>
                <w:rFonts w:ascii="Gisha" w:hAnsi="Gisha" w:cs="Gisha"/>
                <w:b/>
                <w:bCs/>
                <w:sz w:val="24"/>
                <w:szCs w:val="24"/>
                <w:rtl/>
              </w:rPr>
              <w:t>משקל</w:t>
            </w:r>
          </w:p>
        </w:tc>
      </w:tr>
      <w:tr w:rsidR="00DD1BEB" w:rsidRPr="002665FA" w:rsidTr="00BB71E7">
        <w:tc>
          <w:tcPr>
            <w:tcW w:w="1559" w:type="dxa"/>
          </w:tcPr>
          <w:p w:rsidR="00DD1BEB" w:rsidRPr="002665FA" w:rsidRDefault="00DD1BEB" w:rsidP="00BB71E7">
            <w:pPr>
              <w:pStyle w:val="BodyTextIndent"/>
              <w:ind w:left="0" w:firstLine="0"/>
              <w:rPr>
                <w:rFonts w:ascii="Gisha" w:hAnsi="Gisha" w:cs="Gisha"/>
                <w:sz w:val="24"/>
                <w:szCs w:val="24"/>
                <w:rtl/>
              </w:rPr>
            </w:pPr>
            <w:r w:rsidRPr="002665FA">
              <w:rPr>
                <w:rFonts w:ascii="Gisha" w:hAnsi="Gisha" w:cs="Gisha"/>
                <w:sz w:val="24"/>
                <w:szCs w:val="24"/>
                <w:rtl/>
              </w:rPr>
              <w:t>ניסיון</w:t>
            </w:r>
          </w:p>
        </w:tc>
        <w:tc>
          <w:tcPr>
            <w:tcW w:w="6095" w:type="dxa"/>
          </w:tcPr>
          <w:p w:rsidR="00DD1BEB" w:rsidRPr="002665FA" w:rsidRDefault="00DD1BEB" w:rsidP="00BB71E7">
            <w:pPr>
              <w:pStyle w:val="BodyTextIndent"/>
              <w:ind w:left="0" w:firstLine="0"/>
              <w:rPr>
                <w:rFonts w:ascii="Gisha" w:hAnsi="Gisha" w:cs="Gisha"/>
                <w:sz w:val="24"/>
                <w:szCs w:val="24"/>
              </w:rPr>
            </w:pPr>
            <w:r w:rsidRPr="002665FA">
              <w:rPr>
                <w:rFonts w:ascii="Gisha" w:hAnsi="Gisha" w:cs="Gisha"/>
                <w:sz w:val="24"/>
                <w:szCs w:val="24"/>
                <w:rtl/>
              </w:rPr>
              <w:t xml:space="preserve">ניסיון </w:t>
            </w:r>
            <w:r w:rsidRPr="002665FA">
              <w:rPr>
                <w:rFonts w:ascii="Gisha" w:hAnsi="Gisha" w:cs="Gisha" w:hint="cs"/>
                <w:sz w:val="24"/>
                <w:szCs w:val="24"/>
                <w:rtl/>
              </w:rPr>
              <w:t xml:space="preserve">בתקופה שבין ינואר 2012 </w:t>
            </w:r>
            <w:r>
              <w:rPr>
                <w:rFonts w:ascii="Gisha" w:hAnsi="Gisha" w:cs="Gisha" w:hint="cs"/>
                <w:sz w:val="24"/>
                <w:szCs w:val="24"/>
                <w:rtl/>
              </w:rPr>
              <w:t>ועד מועד הגשת המכרז</w:t>
            </w:r>
            <w:r w:rsidRPr="002665FA">
              <w:rPr>
                <w:rFonts w:ascii="Gisha" w:hAnsi="Gisha" w:cs="Gisha" w:hint="cs"/>
                <w:sz w:val="24"/>
                <w:szCs w:val="24"/>
                <w:rtl/>
              </w:rPr>
              <w:t xml:space="preserve"> </w:t>
            </w:r>
            <w:r w:rsidRPr="002665FA">
              <w:rPr>
                <w:rFonts w:ascii="Gisha" w:hAnsi="Gisha" w:cs="Gisha"/>
                <w:sz w:val="24"/>
                <w:szCs w:val="24"/>
                <w:rtl/>
              </w:rPr>
              <w:t xml:space="preserve">בניהול פרויקטים של פיתוח מערכות ליבה ארגוניות </w:t>
            </w:r>
            <w:r w:rsidRPr="002665FA">
              <w:rPr>
                <w:rFonts w:ascii="Gisha" w:hAnsi="Gisha" w:cs="Gisha" w:hint="cs"/>
                <w:sz w:val="24"/>
                <w:szCs w:val="24"/>
                <w:rtl/>
              </w:rPr>
              <w:t>בעלות המאפיינים המוגדרים בנספח 4.1.3.</w:t>
            </w:r>
            <w:r w:rsidRPr="002665FA">
              <w:rPr>
                <w:rFonts w:ascii="Gisha" w:hAnsi="Gisha" w:cs="Gisha"/>
                <w:sz w:val="24"/>
                <w:szCs w:val="24"/>
                <w:rtl/>
              </w:rPr>
              <w:t xml:space="preserve"> </w:t>
            </w:r>
          </w:p>
          <w:p w:rsidR="00DD1BEB" w:rsidRPr="002665FA" w:rsidRDefault="00DD1BEB" w:rsidP="00DD1BEB">
            <w:pPr>
              <w:pStyle w:val="BodyTextIndent"/>
              <w:numPr>
                <w:ilvl w:val="0"/>
                <w:numId w:val="22"/>
              </w:numPr>
              <w:ind w:left="360"/>
              <w:rPr>
                <w:rFonts w:ascii="Gisha" w:hAnsi="Gisha" w:cs="Gisha"/>
                <w:sz w:val="24"/>
                <w:szCs w:val="24"/>
              </w:rPr>
            </w:pPr>
            <w:r w:rsidRPr="002665FA">
              <w:rPr>
                <w:rFonts w:ascii="Gisha" w:hAnsi="Gisha" w:cs="Gisha"/>
                <w:sz w:val="24"/>
                <w:szCs w:val="24"/>
                <w:rtl/>
              </w:rPr>
              <w:t xml:space="preserve">ציון מלא בקריטריון זה יקבל מועמד המציג 2 פרויקטים העונים לדרישה. </w:t>
            </w:r>
          </w:p>
          <w:p w:rsidR="00DD1BEB" w:rsidRPr="002665FA" w:rsidRDefault="00DD1BEB" w:rsidP="00DD1BEB">
            <w:pPr>
              <w:pStyle w:val="BodyTextIndent"/>
              <w:numPr>
                <w:ilvl w:val="0"/>
                <w:numId w:val="22"/>
              </w:numPr>
              <w:ind w:left="360"/>
              <w:rPr>
                <w:rFonts w:ascii="Gisha" w:hAnsi="Gisha" w:cs="Gisha"/>
                <w:sz w:val="24"/>
                <w:szCs w:val="24"/>
              </w:rPr>
            </w:pPr>
            <w:r w:rsidRPr="002665FA">
              <w:rPr>
                <w:rFonts w:ascii="Gisha" w:hAnsi="Gisha" w:cs="Gisha"/>
                <w:sz w:val="24"/>
                <w:szCs w:val="24"/>
                <w:rtl/>
              </w:rPr>
              <w:t>70% יקבל מועמד המציג ניסיון של פרויקט אחד.</w:t>
            </w:r>
          </w:p>
          <w:p w:rsidR="00DD1BEB" w:rsidRPr="002665FA" w:rsidRDefault="00DD1BEB" w:rsidP="00DD1BEB">
            <w:pPr>
              <w:pStyle w:val="BodyTextIndent"/>
              <w:numPr>
                <w:ilvl w:val="0"/>
                <w:numId w:val="22"/>
              </w:numPr>
              <w:ind w:left="360"/>
              <w:rPr>
                <w:rFonts w:ascii="Gisha" w:hAnsi="Gisha" w:cs="Gisha"/>
                <w:sz w:val="24"/>
                <w:szCs w:val="24"/>
                <w:rtl/>
              </w:rPr>
            </w:pPr>
            <w:r w:rsidRPr="002665FA">
              <w:rPr>
                <w:rFonts w:ascii="Gisha" w:hAnsi="Gisha" w:cs="Gisha"/>
                <w:sz w:val="24"/>
                <w:szCs w:val="24"/>
                <w:rtl/>
              </w:rPr>
              <w:t>0% יקבל מועמד שלא הציג ניסיון העונה לדרישה.</w:t>
            </w:r>
          </w:p>
        </w:tc>
        <w:tc>
          <w:tcPr>
            <w:tcW w:w="1418" w:type="dxa"/>
          </w:tcPr>
          <w:p w:rsidR="00DD1BEB" w:rsidRPr="002665FA" w:rsidRDefault="00DD1BEB" w:rsidP="00BB71E7">
            <w:pPr>
              <w:pStyle w:val="BodyTextIndent"/>
              <w:ind w:left="0" w:firstLine="0"/>
              <w:jc w:val="center"/>
              <w:rPr>
                <w:rFonts w:ascii="Gisha" w:hAnsi="Gisha" w:cs="Gisha"/>
                <w:sz w:val="24"/>
                <w:szCs w:val="24"/>
                <w:rtl/>
              </w:rPr>
            </w:pPr>
            <w:r w:rsidRPr="002665FA">
              <w:rPr>
                <w:rFonts w:ascii="Gisha" w:hAnsi="Gisha" w:cs="Gisha" w:hint="cs"/>
                <w:sz w:val="24"/>
                <w:szCs w:val="24"/>
                <w:rtl/>
              </w:rPr>
              <w:t>5</w:t>
            </w:r>
            <w:r w:rsidRPr="002665FA">
              <w:rPr>
                <w:rFonts w:ascii="Gisha" w:hAnsi="Gisha" w:cs="Gisha"/>
                <w:sz w:val="24"/>
                <w:szCs w:val="24"/>
                <w:rtl/>
              </w:rPr>
              <w:t>0%</w:t>
            </w:r>
          </w:p>
        </w:tc>
      </w:tr>
      <w:tr w:rsidR="00DD1BEB" w:rsidRPr="002665FA" w:rsidTr="00BB71E7">
        <w:tc>
          <w:tcPr>
            <w:tcW w:w="1559" w:type="dxa"/>
          </w:tcPr>
          <w:p w:rsidR="00DD1BEB" w:rsidRPr="002665FA" w:rsidRDefault="00DD1BEB" w:rsidP="00BB71E7">
            <w:pPr>
              <w:pStyle w:val="BodyTextIndent"/>
              <w:ind w:left="0" w:firstLine="0"/>
              <w:rPr>
                <w:rFonts w:ascii="Gisha" w:hAnsi="Gisha" w:cs="Gisha"/>
                <w:sz w:val="24"/>
                <w:szCs w:val="24"/>
                <w:rtl/>
              </w:rPr>
            </w:pPr>
            <w:r w:rsidRPr="002665FA">
              <w:rPr>
                <w:rFonts w:ascii="Gisha" w:hAnsi="Gisha" w:cs="Gisha"/>
                <w:sz w:val="24"/>
                <w:szCs w:val="24"/>
                <w:rtl/>
              </w:rPr>
              <w:t>תקשורת בינאישית</w:t>
            </w:r>
          </w:p>
        </w:tc>
        <w:tc>
          <w:tcPr>
            <w:tcW w:w="6095" w:type="dxa"/>
          </w:tcPr>
          <w:p w:rsidR="00DD1BEB" w:rsidRPr="002665FA" w:rsidRDefault="00DD1BEB" w:rsidP="00BB71E7">
            <w:pPr>
              <w:pStyle w:val="BodyTextIndent"/>
              <w:ind w:left="0" w:firstLine="0"/>
              <w:rPr>
                <w:rFonts w:ascii="Gisha" w:hAnsi="Gisha" w:cs="Gisha"/>
                <w:sz w:val="24"/>
                <w:szCs w:val="24"/>
                <w:rtl/>
              </w:rPr>
            </w:pPr>
            <w:r w:rsidRPr="002665FA">
              <w:rPr>
                <w:rFonts w:ascii="Gisha" w:hAnsi="Gisha" w:cs="Gisha"/>
                <w:sz w:val="24"/>
                <w:szCs w:val="24"/>
                <w:rtl/>
              </w:rPr>
              <w:t>ראיון אישי בו יידרש מנהל הפרויקט, בין השאר, להציג את ניסיונו, תפיסת הפתרון המוצעת ותוכנית הפרויקט. ייבחנו תפיסתו המקצועית, רמת התקשורתיות ויחסי האנוש, יכולת הובלת פרויקט והובלת צוות</w:t>
            </w:r>
          </w:p>
        </w:tc>
        <w:tc>
          <w:tcPr>
            <w:tcW w:w="1418" w:type="dxa"/>
          </w:tcPr>
          <w:p w:rsidR="00DD1BEB" w:rsidRPr="002665FA" w:rsidRDefault="00DD1BEB" w:rsidP="00BB71E7">
            <w:pPr>
              <w:pStyle w:val="BodyTextIndent"/>
              <w:ind w:left="0" w:firstLine="0"/>
              <w:jc w:val="center"/>
              <w:rPr>
                <w:rFonts w:ascii="Gisha" w:hAnsi="Gisha" w:cs="Gisha"/>
                <w:sz w:val="24"/>
                <w:szCs w:val="24"/>
                <w:rtl/>
              </w:rPr>
            </w:pPr>
            <w:r w:rsidRPr="002665FA">
              <w:rPr>
                <w:rFonts w:ascii="Gisha" w:hAnsi="Gisha" w:cs="Gisha" w:hint="cs"/>
                <w:sz w:val="24"/>
                <w:szCs w:val="24"/>
                <w:rtl/>
              </w:rPr>
              <w:t>20</w:t>
            </w:r>
            <w:r w:rsidRPr="002665FA">
              <w:rPr>
                <w:rFonts w:ascii="Gisha" w:hAnsi="Gisha" w:cs="Gisha"/>
                <w:sz w:val="24"/>
                <w:szCs w:val="24"/>
                <w:rtl/>
              </w:rPr>
              <w:t>%</w:t>
            </w:r>
          </w:p>
        </w:tc>
      </w:tr>
      <w:tr w:rsidR="00DD1BEB" w:rsidRPr="002665FA" w:rsidTr="00BB71E7">
        <w:tc>
          <w:tcPr>
            <w:tcW w:w="1559" w:type="dxa"/>
          </w:tcPr>
          <w:p w:rsidR="00DD1BEB" w:rsidRPr="002665FA" w:rsidRDefault="00DD1BEB" w:rsidP="00BB71E7">
            <w:pPr>
              <w:pStyle w:val="BodyTextIndent"/>
              <w:ind w:left="0" w:firstLine="0"/>
              <w:rPr>
                <w:rFonts w:ascii="Gisha" w:hAnsi="Gisha" w:cs="Gisha"/>
                <w:sz w:val="24"/>
                <w:szCs w:val="24"/>
                <w:rtl/>
              </w:rPr>
            </w:pPr>
            <w:r w:rsidRPr="002665FA">
              <w:rPr>
                <w:rFonts w:ascii="Gisha" w:hAnsi="Gisha" w:cs="Gisha"/>
                <w:sz w:val="24"/>
                <w:szCs w:val="24"/>
                <w:rtl/>
              </w:rPr>
              <w:lastRenderedPageBreak/>
              <w:t>המלצות</w:t>
            </w:r>
          </w:p>
        </w:tc>
        <w:tc>
          <w:tcPr>
            <w:tcW w:w="6095" w:type="dxa"/>
          </w:tcPr>
          <w:p w:rsidR="00DD1BEB" w:rsidRPr="002665FA" w:rsidRDefault="00DD1BEB" w:rsidP="00BB71E7">
            <w:pPr>
              <w:pStyle w:val="BodyTextIndent"/>
              <w:ind w:left="0" w:firstLine="0"/>
              <w:rPr>
                <w:rFonts w:ascii="Gisha" w:hAnsi="Gisha" w:cs="Gisha"/>
                <w:sz w:val="24"/>
                <w:szCs w:val="24"/>
                <w:rtl/>
              </w:rPr>
            </w:pPr>
            <w:r w:rsidRPr="002665FA">
              <w:rPr>
                <w:rFonts w:ascii="Gisha" w:hAnsi="Gisha" w:cs="Gisha"/>
                <w:sz w:val="24"/>
                <w:szCs w:val="24"/>
                <w:rtl/>
              </w:rPr>
              <w:t>על בסיס פניה ל</w:t>
            </w:r>
            <w:r w:rsidRPr="002665FA">
              <w:rPr>
                <w:rFonts w:ascii="Gisha" w:hAnsi="Gisha" w:cs="Gisha" w:hint="cs"/>
                <w:sz w:val="24"/>
                <w:szCs w:val="24"/>
                <w:rtl/>
              </w:rPr>
              <w:t xml:space="preserve">שני </w:t>
            </w:r>
            <w:r w:rsidRPr="002665FA">
              <w:rPr>
                <w:rFonts w:ascii="Gisha" w:hAnsi="Gisha" w:cs="Gisha"/>
                <w:sz w:val="24"/>
                <w:szCs w:val="24"/>
                <w:rtl/>
              </w:rPr>
              <w:t>ממליצים</w:t>
            </w:r>
            <w:r w:rsidRPr="002665FA">
              <w:rPr>
                <w:rFonts w:ascii="Gisha" w:hAnsi="Gisha" w:cs="Gisha" w:hint="cs"/>
                <w:sz w:val="24"/>
                <w:szCs w:val="24"/>
                <w:rtl/>
              </w:rPr>
              <w:t>. אופן הניקוד יהיה בהתאם לכללים המוגדרים בסעיף 1 לעיל (</w:t>
            </w:r>
            <w:proofErr w:type="spellStart"/>
            <w:r w:rsidRPr="002665FA">
              <w:rPr>
                <w:rFonts w:ascii="Gisha" w:hAnsi="Gisha" w:cs="Gisha" w:hint="cs"/>
                <w:sz w:val="24"/>
                <w:szCs w:val="24"/>
                <w:rtl/>
              </w:rPr>
              <w:t>חוו"ד</w:t>
            </w:r>
            <w:proofErr w:type="spellEnd"/>
            <w:r w:rsidRPr="002665FA">
              <w:rPr>
                <w:rFonts w:ascii="Gisha" w:hAnsi="Gisha" w:cs="Gisha" w:hint="cs"/>
                <w:sz w:val="24"/>
                <w:szCs w:val="24"/>
                <w:rtl/>
              </w:rPr>
              <w:t xml:space="preserve"> ממליצים על המציע)</w:t>
            </w:r>
            <w:r w:rsidRPr="002665FA">
              <w:rPr>
                <w:rFonts w:ascii="Gisha" w:hAnsi="Gisha" w:cs="Gisha"/>
                <w:sz w:val="24"/>
                <w:szCs w:val="24"/>
                <w:rtl/>
              </w:rPr>
              <w:t xml:space="preserve"> </w:t>
            </w:r>
          </w:p>
        </w:tc>
        <w:tc>
          <w:tcPr>
            <w:tcW w:w="1418" w:type="dxa"/>
          </w:tcPr>
          <w:p w:rsidR="00DD1BEB" w:rsidRPr="002665FA" w:rsidRDefault="00DD1BEB" w:rsidP="00BB71E7">
            <w:pPr>
              <w:pStyle w:val="BodyTextIndent"/>
              <w:ind w:left="0" w:firstLine="0"/>
              <w:jc w:val="center"/>
              <w:rPr>
                <w:rFonts w:ascii="Gisha" w:hAnsi="Gisha" w:cs="Gisha"/>
                <w:sz w:val="24"/>
                <w:szCs w:val="24"/>
                <w:rtl/>
              </w:rPr>
            </w:pPr>
            <w:r w:rsidRPr="002665FA">
              <w:rPr>
                <w:rFonts w:ascii="Gisha" w:hAnsi="Gisha" w:cs="Gisha" w:hint="cs"/>
                <w:sz w:val="24"/>
                <w:szCs w:val="24"/>
                <w:rtl/>
              </w:rPr>
              <w:t>3</w:t>
            </w:r>
            <w:r w:rsidRPr="002665FA">
              <w:rPr>
                <w:rFonts w:ascii="Gisha" w:hAnsi="Gisha" w:cs="Gisha"/>
                <w:sz w:val="24"/>
                <w:szCs w:val="24"/>
                <w:rtl/>
              </w:rPr>
              <w:t>0%</w:t>
            </w:r>
          </w:p>
        </w:tc>
      </w:tr>
    </w:tbl>
    <w:p w:rsidR="00DD1BEB" w:rsidRPr="002665FA" w:rsidRDefault="00DD1BEB" w:rsidP="00DD1BEB">
      <w:pPr>
        <w:rPr>
          <w:rFonts w:eastAsiaTheme="majorEastAsia"/>
          <w:color w:val="1F3864" w:themeColor="accent5" w:themeShade="80"/>
          <w:sz w:val="28"/>
          <w:szCs w:val="28"/>
          <w:rtl/>
        </w:rPr>
      </w:pPr>
    </w:p>
    <w:p w:rsidR="00DD1BEB" w:rsidRPr="002665FA" w:rsidRDefault="00DD1BEB" w:rsidP="00DD1BEB">
      <w:pPr>
        <w:shd w:val="clear" w:color="auto" w:fill="BFBFBF" w:themeFill="background1" w:themeFillShade="BF"/>
        <w:ind w:left="340"/>
        <w:rPr>
          <w:rFonts w:eastAsiaTheme="majorEastAsia"/>
          <w:rtl/>
        </w:rPr>
      </w:pPr>
      <w:r w:rsidRPr="002665FA">
        <w:rPr>
          <w:rFonts w:eastAsiaTheme="majorEastAsia"/>
          <w:rtl/>
        </w:rPr>
        <w:t>סעיף 4.2.2.2.2 – ארכיטקט מערכת</w:t>
      </w:r>
    </w:p>
    <w:p w:rsidR="00DD1BEB" w:rsidRPr="002665FA" w:rsidRDefault="00DD1BEB" w:rsidP="00DD1BEB">
      <w:pPr>
        <w:pStyle w:val="Hnormal"/>
        <w:rPr>
          <w:rFonts w:ascii="Gisha" w:eastAsiaTheme="majorEastAsia" w:hAnsi="Gisha" w:cs="Gisha"/>
          <w:rtl/>
        </w:rPr>
      </w:pPr>
    </w:p>
    <w:tbl>
      <w:tblPr>
        <w:bidiVisual/>
        <w:tblW w:w="9072"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6095"/>
        <w:gridCol w:w="1276"/>
      </w:tblGrid>
      <w:tr w:rsidR="00DD1BEB" w:rsidRPr="002665FA" w:rsidTr="00BB71E7">
        <w:trPr>
          <w:tblHeader/>
        </w:trPr>
        <w:tc>
          <w:tcPr>
            <w:tcW w:w="1701" w:type="dxa"/>
            <w:shd w:val="clear" w:color="auto" w:fill="BDD6EE" w:themeFill="accent1" w:themeFillTint="66"/>
          </w:tcPr>
          <w:p w:rsidR="00DD1BEB" w:rsidRPr="002665FA" w:rsidRDefault="00DD1BEB" w:rsidP="00BB71E7">
            <w:pPr>
              <w:pStyle w:val="BodyTextIndent"/>
              <w:ind w:left="0"/>
              <w:jc w:val="center"/>
              <w:rPr>
                <w:rFonts w:ascii="Gisha" w:hAnsi="Gisha" w:cs="Gisha"/>
                <w:b/>
                <w:bCs/>
                <w:sz w:val="24"/>
                <w:szCs w:val="24"/>
              </w:rPr>
            </w:pPr>
            <w:r w:rsidRPr="002665FA">
              <w:rPr>
                <w:rFonts w:ascii="Gisha" w:hAnsi="Gisha" w:cs="Gisha"/>
                <w:b/>
                <w:bCs/>
                <w:sz w:val="24"/>
                <w:szCs w:val="24"/>
                <w:rtl/>
              </w:rPr>
              <w:t>קריטריון</w:t>
            </w:r>
          </w:p>
        </w:tc>
        <w:tc>
          <w:tcPr>
            <w:tcW w:w="6095" w:type="dxa"/>
            <w:shd w:val="clear" w:color="auto" w:fill="BDD6EE" w:themeFill="accent1" w:themeFillTint="66"/>
          </w:tcPr>
          <w:p w:rsidR="00DD1BEB" w:rsidRPr="002665FA" w:rsidRDefault="00DD1BEB" w:rsidP="00BB71E7">
            <w:pPr>
              <w:pStyle w:val="BodyTextIndent"/>
              <w:ind w:left="0"/>
              <w:jc w:val="center"/>
              <w:rPr>
                <w:rFonts w:ascii="Gisha" w:hAnsi="Gisha" w:cs="Gisha"/>
                <w:b/>
                <w:bCs/>
                <w:sz w:val="24"/>
                <w:szCs w:val="24"/>
                <w:rtl/>
              </w:rPr>
            </w:pPr>
            <w:r w:rsidRPr="002665FA">
              <w:rPr>
                <w:rFonts w:ascii="Gisha" w:hAnsi="Gisha" w:cs="Gisha"/>
                <w:b/>
                <w:bCs/>
                <w:sz w:val="24"/>
                <w:szCs w:val="24"/>
                <w:rtl/>
              </w:rPr>
              <w:t>תיאור הדרישה</w:t>
            </w:r>
            <w:r w:rsidRPr="002665FA">
              <w:rPr>
                <w:rFonts w:ascii="Gisha" w:hAnsi="Gisha" w:cs="Gisha" w:hint="cs"/>
                <w:b/>
                <w:bCs/>
                <w:sz w:val="24"/>
                <w:szCs w:val="24"/>
                <w:rtl/>
              </w:rPr>
              <w:t xml:space="preserve"> ואופן הבדיקה</w:t>
            </w:r>
          </w:p>
        </w:tc>
        <w:tc>
          <w:tcPr>
            <w:tcW w:w="1276" w:type="dxa"/>
            <w:shd w:val="clear" w:color="auto" w:fill="BDD6EE" w:themeFill="accent1" w:themeFillTint="66"/>
          </w:tcPr>
          <w:p w:rsidR="00DD1BEB" w:rsidRPr="002665FA" w:rsidRDefault="00DD1BEB" w:rsidP="00BB71E7">
            <w:pPr>
              <w:pStyle w:val="BodyTextIndent"/>
              <w:ind w:left="0"/>
              <w:jc w:val="center"/>
              <w:rPr>
                <w:rFonts w:ascii="Gisha" w:hAnsi="Gisha" w:cs="Gisha"/>
                <w:b/>
                <w:bCs/>
                <w:sz w:val="24"/>
                <w:szCs w:val="24"/>
                <w:rtl/>
              </w:rPr>
            </w:pPr>
            <w:r w:rsidRPr="002665FA">
              <w:rPr>
                <w:rFonts w:ascii="Gisha" w:hAnsi="Gisha" w:cs="Gisha"/>
                <w:b/>
                <w:bCs/>
                <w:sz w:val="24"/>
                <w:szCs w:val="24"/>
                <w:rtl/>
              </w:rPr>
              <w:t>משקל</w:t>
            </w:r>
          </w:p>
        </w:tc>
      </w:tr>
      <w:tr w:rsidR="00DD1BEB" w:rsidRPr="002665FA" w:rsidTr="00BB71E7">
        <w:tc>
          <w:tcPr>
            <w:tcW w:w="1701" w:type="dxa"/>
          </w:tcPr>
          <w:p w:rsidR="00DD1BEB" w:rsidRPr="002665FA" w:rsidRDefault="00DD1BEB" w:rsidP="00BB71E7">
            <w:pPr>
              <w:pStyle w:val="BodyTextIndent"/>
              <w:ind w:left="0" w:firstLine="0"/>
              <w:rPr>
                <w:rFonts w:ascii="Gisha" w:hAnsi="Gisha" w:cs="Gisha"/>
                <w:sz w:val="24"/>
                <w:szCs w:val="24"/>
                <w:rtl/>
              </w:rPr>
            </w:pPr>
            <w:r w:rsidRPr="002665FA">
              <w:rPr>
                <w:rFonts w:ascii="Gisha" w:hAnsi="Gisha" w:cs="Gisha"/>
                <w:sz w:val="24"/>
                <w:szCs w:val="24"/>
                <w:rtl/>
              </w:rPr>
              <w:t>ניסיון כולל</w:t>
            </w:r>
          </w:p>
        </w:tc>
        <w:tc>
          <w:tcPr>
            <w:tcW w:w="6095" w:type="dxa"/>
          </w:tcPr>
          <w:p w:rsidR="00DD1BEB" w:rsidRPr="002665FA" w:rsidRDefault="00DD1BEB" w:rsidP="00BB71E7">
            <w:pPr>
              <w:pStyle w:val="BodyTextIndent"/>
              <w:ind w:left="0" w:firstLine="0"/>
              <w:rPr>
                <w:rFonts w:ascii="Gisha" w:hAnsi="Gisha" w:cs="Gisha"/>
                <w:sz w:val="24"/>
                <w:szCs w:val="24"/>
                <w:rtl/>
              </w:rPr>
            </w:pPr>
            <w:r w:rsidRPr="002665FA">
              <w:rPr>
                <w:rFonts w:ascii="Gisha" w:hAnsi="Gisha" w:cs="Gisha" w:hint="cs"/>
                <w:sz w:val="24"/>
                <w:szCs w:val="24"/>
                <w:rtl/>
              </w:rPr>
              <w:t>תנאי לקבלת ציון בקריטריון הוא ניסיון העולה על שנתיים בתחום הנדסת מערכת</w:t>
            </w:r>
            <w:r w:rsidRPr="002665FA">
              <w:rPr>
                <w:rFonts w:ascii="Gisha" w:hAnsi="Gisha" w:cs="Gisha"/>
                <w:sz w:val="24"/>
                <w:szCs w:val="24"/>
                <w:rtl/>
              </w:rPr>
              <w:t xml:space="preserve"> </w:t>
            </w:r>
            <w:r w:rsidRPr="002665FA">
              <w:rPr>
                <w:rFonts w:ascii="Gisha" w:hAnsi="Gisha" w:cs="Gisha" w:hint="cs"/>
                <w:sz w:val="24"/>
                <w:szCs w:val="24"/>
                <w:rtl/>
              </w:rPr>
              <w:t xml:space="preserve">בתקופה שבין ינואר 2011 </w:t>
            </w:r>
            <w:r>
              <w:rPr>
                <w:rFonts w:ascii="Gisha" w:hAnsi="Gisha" w:cs="Gisha" w:hint="cs"/>
                <w:sz w:val="24"/>
                <w:szCs w:val="24"/>
                <w:rtl/>
              </w:rPr>
              <w:t>ועד מועד הגשת המכרז</w:t>
            </w:r>
            <w:r w:rsidRPr="002665FA">
              <w:rPr>
                <w:rFonts w:ascii="Gisha" w:hAnsi="Gisha" w:cs="Gisha" w:hint="cs"/>
                <w:sz w:val="24"/>
                <w:szCs w:val="24"/>
                <w:rtl/>
              </w:rPr>
              <w:t>.</w:t>
            </w:r>
          </w:p>
          <w:p w:rsidR="00DD1BEB" w:rsidRPr="002665FA" w:rsidRDefault="00DD1BEB" w:rsidP="00DD1BEB">
            <w:pPr>
              <w:pStyle w:val="BodyTextIndent"/>
              <w:numPr>
                <w:ilvl w:val="0"/>
                <w:numId w:val="21"/>
              </w:numPr>
              <w:ind w:left="459"/>
              <w:rPr>
                <w:rtl/>
              </w:rPr>
            </w:pPr>
            <w:r w:rsidRPr="002665FA">
              <w:rPr>
                <w:rFonts w:ascii="Gisha" w:hAnsi="Gisha" w:cs="Gisha" w:hint="eastAsia"/>
                <w:sz w:val="24"/>
                <w:szCs w:val="24"/>
                <w:rtl/>
              </w:rPr>
              <w:t>מועמד</w:t>
            </w:r>
            <w:r w:rsidRPr="002665FA">
              <w:rPr>
                <w:rFonts w:ascii="Gisha" w:hAnsi="Gisha" w:cs="Gisha"/>
                <w:sz w:val="24"/>
                <w:szCs w:val="24"/>
                <w:rtl/>
              </w:rPr>
              <w:t xml:space="preserve"> </w:t>
            </w:r>
            <w:r w:rsidRPr="002665FA">
              <w:rPr>
                <w:rFonts w:ascii="Gisha" w:hAnsi="Gisha" w:cs="Gisha" w:hint="eastAsia"/>
                <w:sz w:val="24"/>
                <w:szCs w:val="24"/>
                <w:rtl/>
              </w:rPr>
              <w:t>שלא</w:t>
            </w:r>
            <w:r w:rsidRPr="002665FA">
              <w:rPr>
                <w:rFonts w:ascii="Gisha" w:hAnsi="Gisha" w:cs="Gisha"/>
                <w:sz w:val="24"/>
                <w:szCs w:val="24"/>
                <w:rtl/>
              </w:rPr>
              <w:t xml:space="preserve"> </w:t>
            </w:r>
            <w:r w:rsidRPr="002665FA">
              <w:rPr>
                <w:rFonts w:ascii="Gisha" w:hAnsi="Gisha" w:cs="Gisha" w:hint="eastAsia"/>
                <w:sz w:val="24"/>
                <w:szCs w:val="24"/>
                <w:rtl/>
              </w:rPr>
              <w:t>עמד</w:t>
            </w:r>
            <w:r w:rsidRPr="002665FA">
              <w:rPr>
                <w:rFonts w:ascii="Gisha" w:hAnsi="Gisha" w:cs="Gisha"/>
                <w:sz w:val="24"/>
                <w:szCs w:val="24"/>
                <w:rtl/>
              </w:rPr>
              <w:t xml:space="preserve"> </w:t>
            </w:r>
            <w:r w:rsidRPr="002665FA">
              <w:rPr>
                <w:rFonts w:ascii="Gisha" w:hAnsi="Gisha" w:cs="Gisha" w:hint="eastAsia"/>
                <w:sz w:val="24"/>
                <w:szCs w:val="24"/>
                <w:rtl/>
              </w:rPr>
              <w:t>בתנאי</w:t>
            </w:r>
            <w:r w:rsidRPr="002665FA">
              <w:rPr>
                <w:rFonts w:ascii="Gisha" w:hAnsi="Gisha" w:cs="Gisha"/>
                <w:sz w:val="24"/>
                <w:szCs w:val="24"/>
                <w:rtl/>
              </w:rPr>
              <w:t xml:space="preserve"> </w:t>
            </w:r>
            <w:r w:rsidRPr="002665FA">
              <w:rPr>
                <w:rFonts w:ascii="Gisha" w:hAnsi="Gisha" w:cs="Gisha" w:hint="eastAsia"/>
                <w:sz w:val="24"/>
                <w:szCs w:val="24"/>
                <w:rtl/>
              </w:rPr>
              <w:t>יקבל</w:t>
            </w:r>
            <w:r w:rsidRPr="002665FA">
              <w:rPr>
                <w:rFonts w:ascii="Gisha" w:hAnsi="Gisha" w:cs="Gisha"/>
                <w:sz w:val="24"/>
                <w:szCs w:val="24"/>
                <w:rtl/>
              </w:rPr>
              <w:t xml:space="preserve"> </w:t>
            </w:r>
            <w:r w:rsidRPr="002665FA">
              <w:rPr>
                <w:rFonts w:ascii="Gisha" w:hAnsi="Gisha" w:cs="Gisha" w:hint="eastAsia"/>
                <w:sz w:val="24"/>
                <w:szCs w:val="24"/>
                <w:rtl/>
              </w:rPr>
              <w:t>ציון</w:t>
            </w:r>
            <w:r w:rsidRPr="002665FA">
              <w:rPr>
                <w:rFonts w:ascii="Gisha" w:hAnsi="Gisha" w:cs="Gisha"/>
                <w:sz w:val="24"/>
                <w:szCs w:val="24"/>
                <w:rtl/>
              </w:rPr>
              <w:t xml:space="preserve"> 0% </w:t>
            </w:r>
            <w:r w:rsidRPr="002665FA">
              <w:rPr>
                <w:rFonts w:ascii="Gisha" w:hAnsi="Gisha" w:cs="Gisha" w:hint="eastAsia"/>
                <w:sz w:val="24"/>
                <w:szCs w:val="24"/>
                <w:rtl/>
              </w:rPr>
              <w:t>ב</w:t>
            </w:r>
            <w:r w:rsidRPr="002665FA">
              <w:rPr>
                <w:rFonts w:ascii="Gisha" w:hAnsi="Gisha" w:cs="Gisha"/>
                <w:sz w:val="24"/>
                <w:szCs w:val="24"/>
                <w:rtl/>
              </w:rPr>
              <w:t>קריטריו</w:t>
            </w:r>
            <w:r w:rsidRPr="002665FA">
              <w:rPr>
                <w:rFonts w:ascii="Gisha" w:hAnsi="Gisha" w:cs="Gisha" w:hint="eastAsia"/>
                <w:sz w:val="24"/>
                <w:szCs w:val="24"/>
                <w:rtl/>
              </w:rPr>
              <w:t>ן</w:t>
            </w:r>
            <w:r w:rsidRPr="002665FA">
              <w:rPr>
                <w:rFonts w:ascii="Gisha" w:hAnsi="Gisha" w:cs="Gisha"/>
                <w:sz w:val="24"/>
                <w:szCs w:val="24"/>
                <w:rtl/>
              </w:rPr>
              <w:t xml:space="preserve"> </w:t>
            </w:r>
            <w:r w:rsidRPr="002665FA">
              <w:rPr>
                <w:rFonts w:ascii="Gisha" w:hAnsi="Gisha" w:cs="Gisha" w:hint="cs"/>
                <w:sz w:val="24"/>
                <w:szCs w:val="24"/>
                <w:rtl/>
              </w:rPr>
              <w:t>.</w:t>
            </w:r>
          </w:p>
          <w:p w:rsidR="00DD1BEB" w:rsidRPr="002665FA" w:rsidRDefault="00DD1BEB" w:rsidP="00DD1BEB">
            <w:pPr>
              <w:pStyle w:val="BodyTextIndent"/>
              <w:numPr>
                <w:ilvl w:val="0"/>
                <w:numId w:val="21"/>
              </w:numPr>
              <w:ind w:left="459"/>
              <w:rPr>
                <w:rtl/>
              </w:rPr>
            </w:pPr>
            <w:r w:rsidRPr="002665FA">
              <w:rPr>
                <w:rFonts w:ascii="Gisha" w:hAnsi="Gisha" w:cs="Gisha" w:hint="eastAsia"/>
                <w:sz w:val="24"/>
                <w:szCs w:val="24"/>
                <w:rtl/>
              </w:rPr>
              <w:t>מועמד</w:t>
            </w:r>
            <w:r w:rsidRPr="002665FA">
              <w:rPr>
                <w:rFonts w:ascii="Gisha" w:hAnsi="Gisha" w:cs="Gisha"/>
                <w:sz w:val="24"/>
                <w:szCs w:val="24"/>
                <w:rtl/>
              </w:rPr>
              <w:t xml:space="preserve"> שעמד בתנאי, יקבל 25% </w:t>
            </w:r>
            <w:r w:rsidRPr="002665FA">
              <w:rPr>
                <w:rFonts w:ascii="Gisha" w:hAnsi="Gisha" w:cs="Gisha" w:hint="eastAsia"/>
                <w:sz w:val="24"/>
                <w:szCs w:val="24"/>
                <w:rtl/>
              </w:rPr>
              <w:t>מהציון</w:t>
            </w:r>
            <w:r w:rsidRPr="002665FA">
              <w:rPr>
                <w:rFonts w:ascii="Gisha" w:hAnsi="Gisha" w:cs="Gisha"/>
                <w:sz w:val="24"/>
                <w:szCs w:val="24"/>
                <w:rtl/>
              </w:rPr>
              <w:t xml:space="preserve"> </w:t>
            </w:r>
            <w:r w:rsidRPr="002665FA">
              <w:rPr>
                <w:rFonts w:ascii="Gisha" w:hAnsi="Gisha" w:cs="Gisha" w:hint="eastAsia"/>
                <w:sz w:val="24"/>
                <w:szCs w:val="24"/>
                <w:rtl/>
              </w:rPr>
              <w:t>ל</w:t>
            </w:r>
            <w:r w:rsidRPr="002665FA">
              <w:rPr>
                <w:rFonts w:ascii="Gisha" w:hAnsi="Gisha" w:cs="Gisha"/>
                <w:sz w:val="24"/>
                <w:szCs w:val="24"/>
                <w:rtl/>
              </w:rPr>
              <w:t>קריטריו</w:t>
            </w:r>
            <w:r w:rsidRPr="002665FA">
              <w:rPr>
                <w:rFonts w:ascii="Gisha" w:hAnsi="Gisha" w:cs="Gisha" w:hint="eastAsia"/>
                <w:sz w:val="24"/>
                <w:szCs w:val="24"/>
                <w:rtl/>
              </w:rPr>
              <w:t>ן</w:t>
            </w:r>
            <w:r w:rsidRPr="002665FA">
              <w:rPr>
                <w:rFonts w:ascii="Gisha" w:hAnsi="Gisha" w:cs="Gisha"/>
                <w:sz w:val="24"/>
                <w:szCs w:val="24"/>
                <w:rtl/>
              </w:rPr>
              <w:t xml:space="preserve"> </w:t>
            </w:r>
            <w:r w:rsidRPr="002665FA">
              <w:rPr>
                <w:rFonts w:ascii="Gisha" w:hAnsi="Gisha" w:cs="Gisha" w:hint="eastAsia"/>
                <w:sz w:val="24"/>
                <w:szCs w:val="24"/>
                <w:rtl/>
              </w:rPr>
              <w:t>עבור</w:t>
            </w:r>
            <w:r w:rsidRPr="002665FA">
              <w:rPr>
                <w:rFonts w:ascii="Gisha" w:hAnsi="Gisha" w:cs="Gisha"/>
                <w:sz w:val="24"/>
                <w:szCs w:val="24"/>
                <w:rtl/>
              </w:rPr>
              <w:t xml:space="preserve"> </w:t>
            </w:r>
            <w:r w:rsidRPr="002665FA">
              <w:rPr>
                <w:rFonts w:ascii="Gisha" w:hAnsi="Gisha" w:cs="Gisha" w:hint="eastAsia"/>
                <w:sz w:val="24"/>
                <w:szCs w:val="24"/>
                <w:rtl/>
              </w:rPr>
              <w:t>כל</w:t>
            </w:r>
            <w:r w:rsidRPr="002665FA">
              <w:rPr>
                <w:rFonts w:ascii="Gisha" w:hAnsi="Gisha" w:cs="Gisha"/>
                <w:sz w:val="24"/>
                <w:szCs w:val="24"/>
                <w:rtl/>
              </w:rPr>
              <w:t xml:space="preserve"> </w:t>
            </w:r>
            <w:r w:rsidRPr="002665FA">
              <w:rPr>
                <w:rFonts w:ascii="Gisha" w:hAnsi="Gisha" w:cs="Gisha" w:hint="eastAsia"/>
                <w:sz w:val="24"/>
                <w:szCs w:val="24"/>
                <w:rtl/>
              </w:rPr>
              <w:t>שנה</w:t>
            </w:r>
            <w:r w:rsidRPr="002665FA">
              <w:rPr>
                <w:rFonts w:ascii="Gisha" w:hAnsi="Gisha" w:cs="Gisha"/>
                <w:sz w:val="24"/>
                <w:szCs w:val="24"/>
                <w:rtl/>
              </w:rPr>
              <w:t xml:space="preserve"> </w:t>
            </w:r>
            <w:r w:rsidRPr="002665FA">
              <w:rPr>
                <w:rFonts w:ascii="Gisha" w:hAnsi="Gisha" w:cs="Gisha" w:hint="eastAsia"/>
                <w:sz w:val="24"/>
                <w:szCs w:val="24"/>
                <w:rtl/>
              </w:rPr>
              <w:t>נוספת</w:t>
            </w:r>
            <w:r>
              <w:rPr>
                <w:rFonts w:ascii="Gisha" w:hAnsi="Gisha" w:cs="Gisha" w:hint="cs"/>
                <w:sz w:val="24"/>
                <w:szCs w:val="24"/>
                <w:rtl/>
              </w:rPr>
              <w:t xml:space="preserve"> עד ל 5 שניות ניסיון נוספות</w:t>
            </w:r>
            <w:r w:rsidRPr="002665FA">
              <w:rPr>
                <w:rFonts w:hint="cs"/>
                <w:rtl/>
              </w:rPr>
              <w:t>.</w:t>
            </w:r>
          </w:p>
        </w:tc>
        <w:tc>
          <w:tcPr>
            <w:tcW w:w="1276" w:type="dxa"/>
          </w:tcPr>
          <w:p w:rsidR="00DD1BEB" w:rsidRPr="002665FA" w:rsidRDefault="00DD1BEB" w:rsidP="00BB71E7">
            <w:pPr>
              <w:pStyle w:val="BodyTextIndent"/>
              <w:ind w:left="0" w:firstLine="0"/>
              <w:jc w:val="center"/>
              <w:rPr>
                <w:rFonts w:ascii="Gisha" w:hAnsi="Gisha" w:cs="Gisha"/>
                <w:sz w:val="24"/>
                <w:szCs w:val="24"/>
                <w:rtl/>
              </w:rPr>
            </w:pPr>
            <w:r w:rsidRPr="002665FA">
              <w:rPr>
                <w:rFonts w:ascii="Gisha" w:hAnsi="Gisha" w:cs="Gisha"/>
                <w:sz w:val="24"/>
                <w:szCs w:val="24"/>
                <w:rtl/>
              </w:rPr>
              <w:t>25%</w:t>
            </w:r>
          </w:p>
        </w:tc>
      </w:tr>
      <w:tr w:rsidR="00DD1BEB" w:rsidRPr="002665FA" w:rsidTr="00BB71E7">
        <w:tc>
          <w:tcPr>
            <w:tcW w:w="1701" w:type="dxa"/>
          </w:tcPr>
          <w:p w:rsidR="00DD1BEB" w:rsidRPr="002665FA" w:rsidRDefault="00DD1BEB" w:rsidP="00BB71E7">
            <w:pPr>
              <w:pStyle w:val="BodyTextIndent"/>
              <w:ind w:left="0" w:firstLine="0"/>
              <w:rPr>
                <w:rFonts w:ascii="Gisha" w:hAnsi="Gisha" w:cs="Gisha"/>
                <w:sz w:val="24"/>
                <w:szCs w:val="24"/>
                <w:rtl/>
              </w:rPr>
            </w:pPr>
            <w:r w:rsidRPr="002665FA">
              <w:rPr>
                <w:rFonts w:ascii="Gisha" w:hAnsi="Gisha" w:cs="Gisha"/>
                <w:sz w:val="24"/>
                <w:szCs w:val="24"/>
                <w:rtl/>
              </w:rPr>
              <w:t>ניסיון במערכות מורכבות</w:t>
            </w:r>
          </w:p>
        </w:tc>
        <w:tc>
          <w:tcPr>
            <w:tcW w:w="6095" w:type="dxa"/>
          </w:tcPr>
          <w:p w:rsidR="00DD1BEB" w:rsidRPr="002665FA" w:rsidRDefault="00DD1BEB" w:rsidP="00BB71E7">
            <w:pPr>
              <w:pStyle w:val="BodyTextIndent"/>
              <w:ind w:left="0" w:firstLine="0"/>
              <w:rPr>
                <w:rFonts w:ascii="Gisha" w:hAnsi="Gisha" w:cs="Gisha"/>
                <w:sz w:val="24"/>
                <w:szCs w:val="24"/>
                <w:rtl/>
              </w:rPr>
            </w:pPr>
            <w:r w:rsidRPr="002665FA">
              <w:rPr>
                <w:rFonts w:ascii="Gisha" w:hAnsi="Gisha" w:cs="Gisha"/>
                <w:sz w:val="24"/>
                <w:szCs w:val="24"/>
                <w:rtl/>
              </w:rPr>
              <w:t>ניסיון בעיצוב וגיבוש ארכיטקטורת תוכנה של מערכות בהיקף ובמורכבות דומה ל</w:t>
            </w:r>
            <w:r>
              <w:rPr>
                <w:rFonts w:ascii="Gisha" w:hAnsi="Gisha" w:cs="Gisha" w:hint="cs"/>
                <w:sz w:val="24"/>
                <w:szCs w:val="24"/>
                <w:rtl/>
              </w:rPr>
              <w:t>ז</w:t>
            </w:r>
            <w:r w:rsidRPr="002665FA">
              <w:rPr>
                <w:rFonts w:ascii="Gisha" w:hAnsi="Gisha" w:cs="Gisha"/>
                <w:sz w:val="24"/>
                <w:szCs w:val="24"/>
                <w:rtl/>
              </w:rPr>
              <w:t xml:space="preserve">ו של מערכת ניהול הבחירות החדשה </w:t>
            </w:r>
            <w:r w:rsidRPr="002665FA">
              <w:rPr>
                <w:rFonts w:ascii="Gisha" w:hAnsi="Gisha" w:cs="Gisha" w:hint="cs"/>
                <w:sz w:val="24"/>
                <w:szCs w:val="24"/>
                <w:rtl/>
              </w:rPr>
              <w:t xml:space="preserve">בתקופה שבין ינואר 2012 </w:t>
            </w:r>
            <w:r>
              <w:rPr>
                <w:rFonts w:ascii="Gisha" w:hAnsi="Gisha" w:cs="Gisha" w:hint="cs"/>
                <w:sz w:val="24"/>
                <w:szCs w:val="24"/>
                <w:rtl/>
              </w:rPr>
              <w:t>עד מועד הגשת המכרז</w:t>
            </w:r>
            <w:r w:rsidRPr="002665FA">
              <w:rPr>
                <w:rFonts w:ascii="Gisha" w:hAnsi="Gisha" w:cs="Gisha" w:hint="cs"/>
                <w:sz w:val="24"/>
                <w:szCs w:val="24"/>
                <w:rtl/>
              </w:rPr>
              <w:t xml:space="preserve">. </w:t>
            </w:r>
            <w:r w:rsidRPr="002665FA">
              <w:rPr>
                <w:rFonts w:ascii="Gisha" w:hAnsi="Gisha" w:cs="Gisha"/>
                <w:sz w:val="24"/>
                <w:szCs w:val="24"/>
                <w:rtl/>
              </w:rPr>
              <w:t>הדמיון ייבחן מול</w:t>
            </w:r>
            <w:r w:rsidRPr="002665FA">
              <w:rPr>
                <w:rFonts w:ascii="Gisha" w:hAnsi="Gisha" w:cs="Gisha" w:hint="cs"/>
                <w:sz w:val="24"/>
                <w:szCs w:val="24"/>
                <w:rtl/>
              </w:rPr>
              <w:t xml:space="preserve"> המרכיבים המפורטים בנספח 4.2.2.2.2</w:t>
            </w:r>
          </w:p>
          <w:p w:rsidR="00DD1BEB" w:rsidRPr="002665FA" w:rsidRDefault="00DD1BEB" w:rsidP="00DD1BEB">
            <w:pPr>
              <w:pStyle w:val="BodyTextIndent"/>
              <w:numPr>
                <w:ilvl w:val="0"/>
                <w:numId w:val="21"/>
              </w:numPr>
              <w:ind w:left="459"/>
              <w:rPr>
                <w:rFonts w:ascii="Gisha" w:hAnsi="Gisha" w:cs="Gisha"/>
                <w:sz w:val="24"/>
                <w:szCs w:val="24"/>
              </w:rPr>
            </w:pPr>
            <w:r w:rsidRPr="002665FA">
              <w:rPr>
                <w:rFonts w:ascii="Gisha" w:hAnsi="Gisha" w:cs="Gisha" w:hint="eastAsia"/>
                <w:sz w:val="24"/>
                <w:szCs w:val="24"/>
                <w:rtl/>
              </w:rPr>
              <w:t>כל</w:t>
            </w:r>
            <w:r w:rsidRPr="002665FA">
              <w:rPr>
                <w:rFonts w:ascii="Gisha" w:hAnsi="Gisha" w:cs="Gisha"/>
                <w:sz w:val="24"/>
                <w:szCs w:val="24"/>
                <w:rtl/>
              </w:rPr>
              <w:t xml:space="preserve"> </w:t>
            </w:r>
            <w:r w:rsidRPr="002665FA">
              <w:rPr>
                <w:rFonts w:ascii="Gisha" w:hAnsi="Gisha" w:cs="Gisha" w:hint="eastAsia"/>
                <w:sz w:val="24"/>
                <w:szCs w:val="24"/>
                <w:rtl/>
              </w:rPr>
              <w:t>מערכת</w:t>
            </w:r>
            <w:r w:rsidRPr="002665FA">
              <w:rPr>
                <w:rFonts w:ascii="Gisha" w:hAnsi="Gisha" w:cs="Gisha"/>
                <w:sz w:val="24"/>
                <w:szCs w:val="24"/>
                <w:rtl/>
              </w:rPr>
              <w:t xml:space="preserve"> </w:t>
            </w:r>
            <w:r w:rsidRPr="002665FA">
              <w:rPr>
                <w:rFonts w:ascii="Gisha" w:hAnsi="Gisha" w:cs="Gisha" w:hint="eastAsia"/>
                <w:sz w:val="24"/>
                <w:szCs w:val="24"/>
                <w:rtl/>
              </w:rPr>
              <w:t>העונה</w:t>
            </w:r>
            <w:r w:rsidRPr="002665FA">
              <w:rPr>
                <w:rFonts w:ascii="Gisha" w:hAnsi="Gisha" w:cs="Gisha"/>
                <w:sz w:val="24"/>
                <w:szCs w:val="24"/>
                <w:rtl/>
              </w:rPr>
              <w:t xml:space="preserve"> </w:t>
            </w:r>
            <w:r w:rsidRPr="002665FA">
              <w:rPr>
                <w:rFonts w:ascii="Gisha" w:hAnsi="Gisha" w:cs="Gisha" w:hint="eastAsia"/>
                <w:sz w:val="24"/>
                <w:szCs w:val="24"/>
                <w:rtl/>
              </w:rPr>
              <w:t>לדרישות</w:t>
            </w:r>
            <w:r w:rsidRPr="002665FA">
              <w:rPr>
                <w:rFonts w:ascii="Gisha" w:hAnsi="Gisha" w:cs="Gisha"/>
                <w:sz w:val="24"/>
                <w:szCs w:val="24"/>
                <w:rtl/>
              </w:rPr>
              <w:t xml:space="preserve"> </w:t>
            </w:r>
            <w:r w:rsidRPr="002665FA">
              <w:rPr>
                <w:rFonts w:ascii="Gisha" w:hAnsi="Gisha" w:cs="Gisha" w:hint="eastAsia"/>
                <w:sz w:val="24"/>
                <w:szCs w:val="24"/>
                <w:rtl/>
              </w:rPr>
              <w:t>תזכה</w:t>
            </w:r>
            <w:r w:rsidRPr="002665FA">
              <w:rPr>
                <w:rFonts w:ascii="Gisha" w:hAnsi="Gisha" w:cs="Gisha"/>
                <w:sz w:val="24"/>
                <w:szCs w:val="24"/>
                <w:rtl/>
              </w:rPr>
              <w:t xml:space="preserve"> </w:t>
            </w:r>
            <w:r w:rsidRPr="002665FA">
              <w:rPr>
                <w:rFonts w:ascii="Gisha" w:hAnsi="Gisha" w:cs="Gisha" w:hint="eastAsia"/>
                <w:sz w:val="24"/>
                <w:szCs w:val="24"/>
                <w:rtl/>
              </w:rPr>
              <w:t>את</w:t>
            </w:r>
            <w:r w:rsidRPr="002665FA">
              <w:rPr>
                <w:rFonts w:ascii="Gisha" w:hAnsi="Gisha" w:cs="Gisha"/>
                <w:sz w:val="24"/>
                <w:szCs w:val="24"/>
                <w:rtl/>
              </w:rPr>
              <w:t xml:space="preserve"> </w:t>
            </w:r>
            <w:r w:rsidRPr="002665FA">
              <w:rPr>
                <w:rFonts w:ascii="Gisha" w:hAnsi="Gisha" w:cs="Gisha" w:hint="eastAsia"/>
                <w:sz w:val="24"/>
                <w:szCs w:val="24"/>
                <w:rtl/>
              </w:rPr>
              <w:t>המועמד</w:t>
            </w:r>
            <w:r w:rsidRPr="002665FA">
              <w:rPr>
                <w:rFonts w:ascii="Gisha" w:hAnsi="Gisha" w:cs="Gisha"/>
                <w:sz w:val="24"/>
                <w:szCs w:val="24"/>
                <w:rtl/>
              </w:rPr>
              <w:t xml:space="preserve"> </w:t>
            </w:r>
            <w:r w:rsidRPr="002665FA">
              <w:rPr>
                <w:rFonts w:ascii="Gisha" w:hAnsi="Gisha" w:cs="Gisha" w:hint="eastAsia"/>
                <w:sz w:val="24"/>
                <w:szCs w:val="24"/>
                <w:rtl/>
              </w:rPr>
              <w:t>ב</w:t>
            </w:r>
            <w:r w:rsidRPr="002665FA">
              <w:rPr>
                <w:rFonts w:ascii="Gisha" w:hAnsi="Gisha" w:cs="Gisha"/>
                <w:sz w:val="24"/>
                <w:szCs w:val="24"/>
                <w:rtl/>
              </w:rPr>
              <w:t xml:space="preserve"> 33.33% </w:t>
            </w:r>
            <w:r w:rsidRPr="002665FA">
              <w:rPr>
                <w:rFonts w:ascii="Gisha" w:hAnsi="Gisha" w:cs="Gisha" w:hint="eastAsia"/>
                <w:sz w:val="24"/>
                <w:szCs w:val="24"/>
                <w:rtl/>
              </w:rPr>
              <w:t>מהציון</w:t>
            </w:r>
            <w:r w:rsidRPr="002665FA">
              <w:rPr>
                <w:rFonts w:ascii="Gisha" w:hAnsi="Gisha" w:cs="Gisha"/>
                <w:sz w:val="24"/>
                <w:szCs w:val="24"/>
                <w:rtl/>
              </w:rPr>
              <w:t xml:space="preserve"> </w:t>
            </w:r>
            <w:r w:rsidRPr="002665FA">
              <w:rPr>
                <w:rFonts w:ascii="Gisha" w:hAnsi="Gisha" w:cs="Gisha" w:hint="eastAsia"/>
                <w:sz w:val="24"/>
                <w:szCs w:val="24"/>
                <w:rtl/>
              </w:rPr>
              <w:t>לקריטריון</w:t>
            </w:r>
            <w:r w:rsidRPr="002665FA">
              <w:rPr>
                <w:rFonts w:ascii="Gisha" w:hAnsi="Gisha" w:cs="Gisha"/>
                <w:sz w:val="24"/>
                <w:szCs w:val="24"/>
                <w:rtl/>
              </w:rPr>
              <w:t xml:space="preserve">. </w:t>
            </w:r>
          </w:p>
          <w:p w:rsidR="00DD1BEB" w:rsidRPr="00D22A03" w:rsidRDefault="00DD1BEB" w:rsidP="00DD1BEB">
            <w:pPr>
              <w:pStyle w:val="BodyTextIndent"/>
              <w:numPr>
                <w:ilvl w:val="0"/>
                <w:numId w:val="21"/>
              </w:numPr>
              <w:ind w:left="459"/>
              <w:rPr>
                <w:rFonts w:ascii="Gisha" w:hAnsi="Gisha" w:cs="Gisha"/>
                <w:sz w:val="24"/>
                <w:szCs w:val="24"/>
                <w:rtl/>
              </w:rPr>
            </w:pPr>
            <w:r w:rsidRPr="002665FA">
              <w:rPr>
                <w:rFonts w:ascii="Gisha" w:hAnsi="Gisha" w:cs="Gisha"/>
                <w:sz w:val="24"/>
                <w:szCs w:val="24"/>
                <w:rtl/>
              </w:rPr>
              <w:t xml:space="preserve">העדר ניסיון כנ"ל לא יזכה בניקוד לקריטריון. </w:t>
            </w:r>
          </w:p>
        </w:tc>
        <w:tc>
          <w:tcPr>
            <w:tcW w:w="1276" w:type="dxa"/>
          </w:tcPr>
          <w:p w:rsidR="00DD1BEB" w:rsidRPr="002665FA" w:rsidRDefault="00DD1BEB" w:rsidP="00BB71E7">
            <w:pPr>
              <w:pStyle w:val="BodyTextIndent"/>
              <w:ind w:left="0" w:firstLine="0"/>
              <w:jc w:val="center"/>
              <w:rPr>
                <w:rFonts w:ascii="Gisha" w:hAnsi="Gisha" w:cs="Gisha"/>
                <w:sz w:val="24"/>
                <w:szCs w:val="24"/>
                <w:rtl/>
              </w:rPr>
            </w:pPr>
            <w:r w:rsidRPr="002665FA">
              <w:rPr>
                <w:rFonts w:ascii="Gisha" w:hAnsi="Gisha" w:cs="Gisha"/>
                <w:sz w:val="24"/>
                <w:szCs w:val="24"/>
                <w:rtl/>
              </w:rPr>
              <w:t>40%</w:t>
            </w:r>
          </w:p>
        </w:tc>
      </w:tr>
      <w:tr w:rsidR="00DD1BEB" w:rsidRPr="002665FA" w:rsidTr="00BB71E7">
        <w:tc>
          <w:tcPr>
            <w:tcW w:w="1701" w:type="dxa"/>
          </w:tcPr>
          <w:p w:rsidR="00DD1BEB" w:rsidRPr="002665FA" w:rsidRDefault="00DD1BEB" w:rsidP="00BB71E7">
            <w:pPr>
              <w:pStyle w:val="BodyTextIndent"/>
              <w:ind w:left="0" w:firstLine="0"/>
              <w:rPr>
                <w:rFonts w:ascii="Gisha" w:hAnsi="Gisha" w:cs="Gisha"/>
                <w:sz w:val="24"/>
                <w:szCs w:val="24"/>
                <w:rtl/>
              </w:rPr>
            </w:pPr>
            <w:r w:rsidRPr="002665FA">
              <w:rPr>
                <w:rFonts w:ascii="Gisha" w:hAnsi="Gisha" w:cs="Gisha"/>
                <w:sz w:val="24"/>
                <w:szCs w:val="24"/>
                <w:rtl/>
              </w:rPr>
              <w:t>ניהול אירועים ותהליכים</w:t>
            </w:r>
          </w:p>
        </w:tc>
        <w:tc>
          <w:tcPr>
            <w:tcW w:w="6095" w:type="dxa"/>
          </w:tcPr>
          <w:p w:rsidR="00DD1BEB" w:rsidRPr="002665FA" w:rsidRDefault="00DD1BEB" w:rsidP="00BB71E7">
            <w:pPr>
              <w:pStyle w:val="BodyTextIndent"/>
              <w:ind w:left="0" w:firstLine="0"/>
              <w:rPr>
                <w:rFonts w:ascii="Gisha" w:hAnsi="Gisha" w:cs="Gisha"/>
                <w:sz w:val="24"/>
                <w:szCs w:val="24"/>
                <w:rtl/>
              </w:rPr>
            </w:pPr>
            <w:r w:rsidRPr="002665FA">
              <w:rPr>
                <w:rFonts w:ascii="Gisha" w:hAnsi="Gisha" w:cs="Gisha"/>
                <w:sz w:val="24"/>
                <w:szCs w:val="24"/>
                <w:rtl/>
              </w:rPr>
              <w:t>ניסיון מוכח בתכנון פתרונות בתחומים של ניהול ממוחשב של תהליכים (</w:t>
            </w:r>
            <w:r w:rsidRPr="002665FA">
              <w:rPr>
                <w:rFonts w:ascii="Gisha" w:hAnsi="Gisha" w:cs="Gisha"/>
                <w:sz w:val="24"/>
                <w:szCs w:val="24"/>
              </w:rPr>
              <w:t>Workflow</w:t>
            </w:r>
            <w:r w:rsidRPr="002665FA">
              <w:rPr>
                <w:rFonts w:ascii="Gisha" w:hAnsi="Gisha" w:cs="Gisha"/>
                <w:sz w:val="24"/>
                <w:szCs w:val="24"/>
                <w:rtl/>
              </w:rPr>
              <w:t>), ארכיטקטורה מבוססת אירועים (</w:t>
            </w:r>
            <w:r w:rsidRPr="002665FA">
              <w:rPr>
                <w:rFonts w:ascii="Gisha" w:hAnsi="Gisha" w:cs="Gisha"/>
                <w:sz w:val="24"/>
                <w:szCs w:val="24"/>
              </w:rPr>
              <w:t>EDA/SOA 2.0</w:t>
            </w:r>
            <w:r w:rsidRPr="002665FA">
              <w:rPr>
                <w:rFonts w:ascii="Gisha" w:hAnsi="Gisha" w:cs="Gisha"/>
                <w:sz w:val="24"/>
                <w:szCs w:val="24"/>
                <w:rtl/>
              </w:rPr>
              <w:t>) ושירותים (</w:t>
            </w:r>
            <w:r w:rsidRPr="002665FA">
              <w:rPr>
                <w:rFonts w:ascii="Gisha" w:hAnsi="Gisha" w:cs="Gisha"/>
                <w:sz w:val="24"/>
                <w:szCs w:val="24"/>
              </w:rPr>
              <w:t>SOA</w:t>
            </w:r>
            <w:r w:rsidRPr="002665FA">
              <w:rPr>
                <w:rFonts w:ascii="Gisha" w:hAnsi="Gisha" w:cs="Gisha"/>
                <w:sz w:val="24"/>
                <w:szCs w:val="24"/>
                <w:rtl/>
              </w:rPr>
              <w:t>)</w:t>
            </w:r>
          </w:p>
          <w:p w:rsidR="00DD1BEB" w:rsidRPr="002665FA" w:rsidRDefault="00DD1BEB" w:rsidP="00BB71E7">
            <w:pPr>
              <w:pStyle w:val="BodyTextIndent"/>
              <w:ind w:left="0" w:firstLine="0"/>
              <w:rPr>
                <w:rFonts w:ascii="Gisha" w:hAnsi="Gisha" w:cs="Gisha"/>
                <w:sz w:val="24"/>
                <w:szCs w:val="24"/>
                <w:rtl/>
              </w:rPr>
            </w:pPr>
            <w:r w:rsidRPr="002665FA">
              <w:rPr>
                <w:rFonts w:ascii="Gisha" w:hAnsi="Gisha" w:cs="Gisha"/>
                <w:sz w:val="24"/>
                <w:szCs w:val="24"/>
                <w:rtl/>
              </w:rPr>
              <w:t xml:space="preserve">ייבחן ניסיון </w:t>
            </w:r>
            <w:r w:rsidRPr="002665FA">
              <w:rPr>
                <w:rFonts w:ascii="Gisha" w:hAnsi="Gisha" w:cs="Gisha" w:hint="cs"/>
                <w:sz w:val="24"/>
                <w:szCs w:val="24"/>
                <w:rtl/>
              </w:rPr>
              <w:t>בתקופה שבין ינואר 2012 ו</w:t>
            </w:r>
            <w:r>
              <w:rPr>
                <w:rFonts w:ascii="Gisha" w:hAnsi="Gisha" w:cs="Gisha" w:hint="cs"/>
                <w:sz w:val="24"/>
                <w:szCs w:val="24"/>
                <w:rtl/>
              </w:rPr>
              <w:t xml:space="preserve">למועד הגשת המכרז </w:t>
            </w:r>
            <w:r w:rsidRPr="002665FA">
              <w:rPr>
                <w:rFonts w:ascii="Gisha" w:hAnsi="Gisha" w:cs="Gisha"/>
                <w:sz w:val="24"/>
                <w:szCs w:val="24"/>
                <w:rtl/>
              </w:rPr>
              <w:t xml:space="preserve">בתכנון פתרונות בתחומים של ניהול תהליכים (יישום מרכיבי </w:t>
            </w:r>
            <w:r w:rsidRPr="002665FA">
              <w:rPr>
                <w:rFonts w:ascii="Gisha" w:hAnsi="Gisha" w:cs="Gisha"/>
                <w:sz w:val="24"/>
                <w:szCs w:val="24"/>
              </w:rPr>
              <w:t>WF</w:t>
            </w:r>
            <w:r w:rsidRPr="002665FA">
              <w:rPr>
                <w:rFonts w:ascii="Gisha" w:hAnsi="Gisha" w:cs="Gisha"/>
                <w:sz w:val="24"/>
                <w:szCs w:val="24"/>
                <w:rtl/>
              </w:rPr>
              <w:t xml:space="preserve">, </w:t>
            </w:r>
            <w:r w:rsidRPr="002665FA">
              <w:rPr>
                <w:rFonts w:ascii="Gisha" w:hAnsi="Gisha" w:cs="Gisha"/>
                <w:sz w:val="24"/>
                <w:szCs w:val="24"/>
              </w:rPr>
              <w:t>BPM</w:t>
            </w:r>
            <w:r w:rsidRPr="002665FA">
              <w:rPr>
                <w:rFonts w:ascii="Gisha" w:hAnsi="Gisha" w:cs="Gisha"/>
                <w:sz w:val="24"/>
                <w:szCs w:val="24"/>
                <w:rtl/>
              </w:rPr>
              <w:t>), ארכיטקטורה מבוססת אירועים (</w:t>
            </w:r>
            <w:r w:rsidRPr="002665FA">
              <w:rPr>
                <w:rFonts w:ascii="Gisha" w:hAnsi="Gisha" w:cs="Gisha"/>
                <w:sz w:val="24"/>
                <w:szCs w:val="24"/>
              </w:rPr>
              <w:t>EDA/SOA 2.0</w:t>
            </w:r>
            <w:r w:rsidRPr="002665FA">
              <w:rPr>
                <w:rFonts w:ascii="Gisha" w:hAnsi="Gisha" w:cs="Gisha"/>
                <w:sz w:val="24"/>
                <w:szCs w:val="24"/>
                <w:rtl/>
              </w:rPr>
              <w:t>) ושירותים (</w:t>
            </w:r>
            <w:r w:rsidRPr="002665FA">
              <w:rPr>
                <w:rFonts w:ascii="Gisha" w:hAnsi="Gisha" w:cs="Gisha"/>
                <w:sz w:val="24"/>
                <w:szCs w:val="24"/>
              </w:rPr>
              <w:t>SOA</w:t>
            </w:r>
            <w:r w:rsidRPr="002665FA">
              <w:rPr>
                <w:rFonts w:ascii="Gisha" w:hAnsi="Gisha" w:cs="Gisha"/>
                <w:sz w:val="24"/>
                <w:szCs w:val="24"/>
                <w:rtl/>
              </w:rPr>
              <w:t>) המבוסס על הכלים המוצעים במענה למכרז זה</w:t>
            </w:r>
          </w:p>
          <w:p w:rsidR="00DD1BEB" w:rsidRPr="002665FA" w:rsidRDefault="00DD1BEB" w:rsidP="00DD1BEB">
            <w:pPr>
              <w:pStyle w:val="BodyTextIndent"/>
              <w:numPr>
                <w:ilvl w:val="0"/>
                <w:numId w:val="20"/>
              </w:numPr>
              <w:ind w:left="360"/>
              <w:rPr>
                <w:rFonts w:ascii="Gisha" w:hAnsi="Gisha" w:cs="Gisha"/>
                <w:sz w:val="24"/>
                <w:szCs w:val="24"/>
              </w:rPr>
            </w:pPr>
            <w:r w:rsidRPr="002665FA">
              <w:rPr>
                <w:rFonts w:ascii="Gisha" w:hAnsi="Gisha" w:cs="Gisha"/>
                <w:sz w:val="24"/>
                <w:szCs w:val="24"/>
                <w:rtl/>
              </w:rPr>
              <w:t xml:space="preserve">ציון מלא יתקבל עבור הצגת ניסיון במערכת אחת הכוללת את כל רכיבי הניסיון, או </w:t>
            </w:r>
            <w:r w:rsidRPr="002665FA">
              <w:rPr>
                <w:rFonts w:ascii="Gisha" w:hAnsi="Gisha" w:cs="Gisha" w:hint="cs"/>
                <w:sz w:val="24"/>
                <w:szCs w:val="24"/>
                <w:rtl/>
              </w:rPr>
              <w:t xml:space="preserve">עד </w:t>
            </w:r>
            <w:r w:rsidRPr="002665FA">
              <w:rPr>
                <w:rFonts w:ascii="Gisha" w:hAnsi="Gisha" w:cs="Gisha"/>
                <w:sz w:val="24"/>
                <w:szCs w:val="24"/>
                <w:rtl/>
              </w:rPr>
              <w:t>3 מערכות הכוללות את כל רכיבי הניסיון במצטבר</w:t>
            </w:r>
          </w:p>
          <w:p w:rsidR="00DD1BEB" w:rsidRPr="002665FA" w:rsidRDefault="00DD1BEB" w:rsidP="00DD1BEB">
            <w:pPr>
              <w:pStyle w:val="BodyTextIndent"/>
              <w:numPr>
                <w:ilvl w:val="0"/>
                <w:numId w:val="20"/>
              </w:numPr>
              <w:ind w:left="360"/>
              <w:rPr>
                <w:rFonts w:ascii="Gisha" w:hAnsi="Gisha" w:cs="Gisha"/>
                <w:sz w:val="24"/>
                <w:szCs w:val="24"/>
              </w:rPr>
            </w:pPr>
            <w:r w:rsidRPr="002665FA">
              <w:rPr>
                <w:rFonts w:ascii="Gisha" w:hAnsi="Gisha" w:cs="Gisha" w:hint="cs"/>
                <w:sz w:val="24"/>
                <w:szCs w:val="24"/>
                <w:rtl/>
              </w:rPr>
              <w:lastRenderedPageBreak/>
              <w:t xml:space="preserve">ציון חלקי </w:t>
            </w:r>
            <w:r w:rsidRPr="002665FA">
              <w:rPr>
                <w:rFonts w:ascii="Gisha" w:hAnsi="Gisha" w:cs="Gisha"/>
                <w:sz w:val="24"/>
                <w:szCs w:val="24"/>
                <w:rtl/>
              </w:rPr>
              <w:t xml:space="preserve">יתקבל עבור הצגת ניסיון </w:t>
            </w:r>
            <w:r w:rsidRPr="002665FA">
              <w:rPr>
                <w:rFonts w:ascii="Gisha" w:hAnsi="Gisha" w:cs="Gisha" w:hint="cs"/>
                <w:sz w:val="24"/>
                <w:szCs w:val="24"/>
                <w:rtl/>
              </w:rPr>
              <w:t>שאינו שלם</w:t>
            </w:r>
            <w:r w:rsidRPr="002665FA">
              <w:rPr>
                <w:rFonts w:ascii="Gisha" w:hAnsi="Gisha" w:cs="Gisha"/>
                <w:sz w:val="24"/>
                <w:szCs w:val="24"/>
                <w:rtl/>
              </w:rPr>
              <w:t>.</w:t>
            </w:r>
          </w:p>
          <w:p w:rsidR="00DD1BEB" w:rsidRPr="002665FA" w:rsidRDefault="00DD1BEB" w:rsidP="00DD1BEB">
            <w:pPr>
              <w:pStyle w:val="BodyTextIndent"/>
              <w:numPr>
                <w:ilvl w:val="0"/>
                <w:numId w:val="20"/>
              </w:numPr>
              <w:ind w:left="360"/>
              <w:rPr>
                <w:rFonts w:ascii="Gisha" w:hAnsi="Gisha" w:cs="Gisha"/>
                <w:sz w:val="24"/>
                <w:szCs w:val="24"/>
                <w:rtl/>
              </w:rPr>
            </w:pPr>
            <w:r w:rsidRPr="002665FA">
              <w:rPr>
                <w:rFonts w:ascii="Gisha" w:hAnsi="Gisha" w:cs="Gisha"/>
                <w:sz w:val="24"/>
                <w:szCs w:val="24"/>
                <w:rtl/>
              </w:rPr>
              <w:t>ציון של 0% יתקבל במקרה של אי הצגת ניסיון נדרש כלל.</w:t>
            </w:r>
          </w:p>
        </w:tc>
        <w:tc>
          <w:tcPr>
            <w:tcW w:w="1276" w:type="dxa"/>
          </w:tcPr>
          <w:p w:rsidR="00DD1BEB" w:rsidRPr="002665FA" w:rsidRDefault="00DD1BEB" w:rsidP="00BB71E7">
            <w:pPr>
              <w:pStyle w:val="BodyTextIndent"/>
              <w:ind w:left="0" w:firstLine="0"/>
              <w:jc w:val="center"/>
              <w:rPr>
                <w:rFonts w:ascii="Gisha" w:hAnsi="Gisha" w:cs="Gisha"/>
                <w:sz w:val="24"/>
                <w:szCs w:val="24"/>
                <w:rtl/>
              </w:rPr>
            </w:pPr>
            <w:r w:rsidRPr="002665FA">
              <w:rPr>
                <w:rFonts w:ascii="Gisha" w:hAnsi="Gisha" w:cs="Gisha"/>
                <w:sz w:val="24"/>
                <w:szCs w:val="24"/>
                <w:rtl/>
              </w:rPr>
              <w:lastRenderedPageBreak/>
              <w:t>35%</w:t>
            </w:r>
          </w:p>
        </w:tc>
      </w:tr>
    </w:tbl>
    <w:p w:rsidR="00DD1BEB" w:rsidRPr="002665FA" w:rsidRDefault="00DD1BEB" w:rsidP="00DD1BEB">
      <w:pPr>
        <w:pStyle w:val="Heading3"/>
        <w:keepNext/>
        <w:keepLines/>
        <w:widowControl w:val="0"/>
        <w:numPr>
          <w:ilvl w:val="0"/>
          <w:numId w:val="19"/>
        </w:numPr>
        <w:rPr>
          <w:rFonts w:eastAsiaTheme="majorEastAsia"/>
          <w:rtl/>
        </w:rPr>
      </w:pPr>
      <w:bookmarkStart w:id="11" w:name="_Toc523378096"/>
      <w:bookmarkStart w:id="12" w:name="_Toc531134831"/>
      <w:bookmarkStart w:id="13" w:name="_Toc4261373"/>
      <w:bookmarkStart w:id="14" w:name="_Toc11748714"/>
      <w:r w:rsidRPr="002665FA">
        <w:rPr>
          <w:rFonts w:eastAsiaTheme="majorEastAsia"/>
          <w:rtl/>
        </w:rPr>
        <w:lastRenderedPageBreak/>
        <w:t>בדיקת רכיבי המערכת</w:t>
      </w:r>
      <w:bookmarkEnd w:id="11"/>
      <w:bookmarkEnd w:id="12"/>
      <w:bookmarkEnd w:id="13"/>
      <w:bookmarkEnd w:id="14"/>
    </w:p>
    <w:p w:rsidR="00DD1BEB" w:rsidRPr="002665FA" w:rsidRDefault="00DD1BEB" w:rsidP="00DD1BEB">
      <w:pPr>
        <w:shd w:val="clear" w:color="auto" w:fill="BFBFBF" w:themeFill="background1" w:themeFillShade="BF"/>
        <w:ind w:left="340"/>
        <w:rPr>
          <w:rFonts w:eastAsiaTheme="majorEastAsia"/>
          <w:rtl/>
        </w:rPr>
      </w:pPr>
      <w:r w:rsidRPr="002665FA">
        <w:rPr>
          <w:rFonts w:eastAsiaTheme="majorEastAsia"/>
          <w:rtl/>
        </w:rPr>
        <w:t>פרק 2 סעיף 2.3 – התאמת הפתרון לדרישות המערכת</w:t>
      </w:r>
    </w:p>
    <w:p w:rsidR="00DD1BEB" w:rsidRPr="002665FA" w:rsidRDefault="00DD1BEB" w:rsidP="00DD1BEB">
      <w:pPr>
        <w:pStyle w:val="Hnormal"/>
        <w:rPr>
          <w:rFonts w:ascii="Gisha" w:eastAsiaTheme="majorEastAsia" w:hAnsi="Gisha" w:cs="Gisha"/>
          <w:rtl/>
        </w:rPr>
      </w:pPr>
    </w:p>
    <w:p w:rsidR="00DD1BEB" w:rsidRPr="002665FA" w:rsidRDefault="00DD1BEB" w:rsidP="00DD1BEB">
      <w:pPr>
        <w:ind w:left="340"/>
        <w:rPr>
          <w:rFonts w:eastAsiaTheme="majorEastAsia"/>
          <w:u w:val="single"/>
          <w:rtl/>
        </w:rPr>
      </w:pPr>
      <w:r w:rsidRPr="002665FA">
        <w:rPr>
          <w:rFonts w:eastAsiaTheme="majorEastAsia" w:hint="cs"/>
          <w:u w:val="single"/>
          <w:rtl/>
        </w:rPr>
        <w:t>סוג הפתרון המוצע</w:t>
      </w:r>
    </w:p>
    <w:tbl>
      <w:tblPr>
        <w:tblStyle w:val="TableGrid"/>
        <w:bidiVisual/>
        <w:tblW w:w="0" w:type="auto"/>
        <w:tblInd w:w="340" w:type="dxa"/>
        <w:tblLook w:val="04A0" w:firstRow="1" w:lastRow="0" w:firstColumn="1" w:lastColumn="0" w:noHBand="0" w:noVBand="1"/>
      </w:tblPr>
      <w:tblGrid>
        <w:gridCol w:w="1549"/>
        <w:gridCol w:w="992"/>
        <w:gridCol w:w="6521"/>
      </w:tblGrid>
      <w:tr w:rsidR="00DD1BEB" w:rsidRPr="002665FA" w:rsidTr="00FC248D">
        <w:trPr>
          <w:tblHeader/>
        </w:trPr>
        <w:tc>
          <w:tcPr>
            <w:tcW w:w="1549" w:type="dxa"/>
            <w:shd w:val="clear" w:color="auto" w:fill="9CC2E5" w:themeFill="accent1" w:themeFillTint="99"/>
          </w:tcPr>
          <w:p w:rsidR="00DD1BEB" w:rsidRPr="002665FA" w:rsidRDefault="00DD1BEB" w:rsidP="00BB71E7">
            <w:pPr>
              <w:spacing w:line="324" w:lineRule="auto"/>
              <w:jc w:val="center"/>
              <w:rPr>
                <w:rFonts w:eastAsiaTheme="majorEastAsia"/>
                <w:b/>
                <w:bCs/>
                <w:rtl/>
              </w:rPr>
            </w:pPr>
            <w:r w:rsidRPr="002665FA">
              <w:rPr>
                <w:rFonts w:eastAsiaTheme="majorEastAsia" w:hint="eastAsia"/>
                <w:b/>
                <w:bCs/>
                <w:rtl/>
              </w:rPr>
              <w:t>פרמטר</w:t>
            </w:r>
          </w:p>
        </w:tc>
        <w:tc>
          <w:tcPr>
            <w:tcW w:w="992" w:type="dxa"/>
            <w:shd w:val="clear" w:color="auto" w:fill="9CC2E5" w:themeFill="accent1" w:themeFillTint="99"/>
          </w:tcPr>
          <w:p w:rsidR="00DD1BEB" w:rsidRPr="002665FA" w:rsidRDefault="00DD1BEB" w:rsidP="00BB71E7">
            <w:pPr>
              <w:spacing w:line="324" w:lineRule="auto"/>
              <w:jc w:val="center"/>
              <w:rPr>
                <w:rFonts w:eastAsiaTheme="majorEastAsia"/>
                <w:b/>
                <w:bCs/>
                <w:rtl/>
              </w:rPr>
            </w:pPr>
            <w:r w:rsidRPr="002665FA">
              <w:rPr>
                <w:rFonts w:eastAsiaTheme="majorEastAsia" w:hint="eastAsia"/>
                <w:b/>
                <w:bCs/>
                <w:rtl/>
              </w:rPr>
              <w:t>משקל</w:t>
            </w:r>
            <w:r w:rsidRPr="002665FA">
              <w:rPr>
                <w:rFonts w:eastAsiaTheme="majorEastAsia"/>
                <w:b/>
                <w:bCs/>
                <w:rtl/>
              </w:rPr>
              <w:t xml:space="preserve"> </w:t>
            </w:r>
            <w:r w:rsidRPr="002665FA">
              <w:rPr>
                <w:rFonts w:eastAsiaTheme="majorEastAsia" w:hint="eastAsia"/>
                <w:b/>
                <w:bCs/>
                <w:rtl/>
              </w:rPr>
              <w:t>פרמטר</w:t>
            </w:r>
          </w:p>
        </w:tc>
        <w:tc>
          <w:tcPr>
            <w:tcW w:w="6521" w:type="dxa"/>
            <w:shd w:val="clear" w:color="auto" w:fill="9CC2E5" w:themeFill="accent1" w:themeFillTint="99"/>
          </w:tcPr>
          <w:p w:rsidR="00DD1BEB" w:rsidRPr="002665FA" w:rsidRDefault="00DD1BEB" w:rsidP="00BB71E7">
            <w:pPr>
              <w:spacing w:line="324" w:lineRule="auto"/>
              <w:jc w:val="center"/>
              <w:rPr>
                <w:rFonts w:eastAsiaTheme="majorEastAsia"/>
                <w:b/>
                <w:bCs/>
                <w:rtl/>
              </w:rPr>
            </w:pPr>
            <w:r w:rsidRPr="002665FA">
              <w:rPr>
                <w:rFonts w:eastAsiaTheme="majorEastAsia" w:hint="eastAsia"/>
                <w:b/>
                <w:bCs/>
                <w:rtl/>
              </w:rPr>
              <w:t>אופן</w:t>
            </w:r>
            <w:r w:rsidRPr="002665FA">
              <w:rPr>
                <w:rFonts w:eastAsiaTheme="majorEastAsia"/>
                <w:b/>
                <w:bCs/>
                <w:rtl/>
              </w:rPr>
              <w:t xml:space="preserve"> </w:t>
            </w:r>
            <w:r w:rsidRPr="002665FA">
              <w:rPr>
                <w:rFonts w:eastAsiaTheme="majorEastAsia" w:hint="eastAsia"/>
                <w:b/>
                <w:bCs/>
                <w:rtl/>
              </w:rPr>
              <w:t>הבדיקה</w:t>
            </w:r>
          </w:p>
        </w:tc>
      </w:tr>
      <w:tr w:rsidR="00AF723E" w:rsidRPr="002665FA" w:rsidTr="004210BD">
        <w:tc>
          <w:tcPr>
            <w:tcW w:w="1549" w:type="dxa"/>
            <w:vMerge w:val="restart"/>
          </w:tcPr>
          <w:p w:rsidR="00AF723E" w:rsidRPr="002665FA" w:rsidRDefault="00AF723E" w:rsidP="00BB71E7">
            <w:pPr>
              <w:spacing w:line="324" w:lineRule="auto"/>
              <w:rPr>
                <w:rFonts w:eastAsiaTheme="majorEastAsia"/>
                <w:rtl/>
              </w:rPr>
            </w:pPr>
            <w:r w:rsidRPr="002665FA">
              <w:rPr>
                <w:rFonts w:eastAsiaTheme="majorEastAsia" w:hint="cs"/>
                <w:rtl/>
              </w:rPr>
              <w:t>סוג הפתרון המוצע</w:t>
            </w:r>
          </w:p>
        </w:tc>
        <w:tc>
          <w:tcPr>
            <w:tcW w:w="992" w:type="dxa"/>
          </w:tcPr>
          <w:p w:rsidR="00AF723E" w:rsidRPr="002665FA" w:rsidRDefault="00AF723E" w:rsidP="00BB71E7">
            <w:pPr>
              <w:spacing w:line="324" w:lineRule="auto"/>
              <w:rPr>
                <w:rFonts w:eastAsiaTheme="majorEastAsia"/>
                <w:rtl/>
              </w:rPr>
            </w:pPr>
            <w:r w:rsidRPr="002665FA">
              <w:rPr>
                <w:rFonts w:eastAsiaTheme="majorEastAsia" w:hint="cs"/>
                <w:rtl/>
              </w:rPr>
              <w:t>100%</w:t>
            </w:r>
          </w:p>
        </w:tc>
        <w:tc>
          <w:tcPr>
            <w:tcW w:w="6521" w:type="dxa"/>
          </w:tcPr>
          <w:p w:rsidR="00AF723E" w:rsidRPr="00FC248D" w:rsidRDefault="00AF723E" w:rsidP="00FC248D">
            <w:pPr>
              <w:spacing w:line="324" w:lineRule="auto"/>
              <w:ind w:left="57"/>
              <w:rPr>
                <w:rFonts w:eastAsiaTheme="majorEastAsia"/>
                <w:rtl/>
              </w:rPr>
            </w:pPr>
            <w:r w:rsidRPr="00FC248D">
              <w:rPr>
                <w:rFonts w:eastAsiaTheme="majorEastAsia" w:hint="eastAsia"/>
                <w:rtl/>
              </w:rPr>
              <w:t>ברכיב</w:t>
            </w:r>
            <w:r w:rsidRPr="00FC248D">
              <w:rPr>
                <w:rFonts w:eastAsiaTheme="majorEastAsia"/>
                <w:rtl/>
              </w:rPr>
              <w:t xml:space="preserve"> זה יקבל ציון </w:t>
            </w:r>
            <w:r>
              <w:rPr>
                <w:rFonts w:eastAsiaTheme="majorEastAsia" w:hint="cs"/>
                <w:rtl/>
              </w:rPr>
              <w:t xml:space="preserve">מלא </w:t>
            </w:r>
            <w:r w:rsidRPr="00FC248D">
              <w:rPr>
                <w:rFonts w:eastAsiaTheme="majorEastAsia" w:hint="eastAsia"/>
                <w:rtl/>
              </w:rPr>
              <w:t>פתרון</w:t>
            </w:r>
            <w:r w:rsidRPr="00FC248D">
              <w:rPr>
                <w:rFonts w:eastAsiaTheme="majorEastAsia"/>
                <w:rtl/>
              </w:rPr>
              <w:t xml:space="preserve"> שהוא מוצר ייעודי לניהול בחירות, בעל ניסיון מוכח כמערכת שתמכה בניהול בחירות בשתי מערכות בחירות בעולם. </w:t>
            </w:r>
          </w:p>
          <w:p w:rsidR="00AF723E" w:rsidRPr="002665FA" w:rsidRDefault="00AF723E" w:rsidP="00DD1BEB">
            <w:pPr>
              <w:pStyle w:val="ListParagraph"/>
              <w:numPr>
                <w:ilvl w:val="0"/>
                <w:numId w:val="29"/>
              </w:numPr>
              <w:spacing w:line="324" w:lineRule="auto"/>
              <w:ind w:left="742"/>
              <w:rPr>
                <w:rFonts w:eastAsiaTheme="majorEastAsia"/>
              </w:rPr>
            </w:pPr>
            <w:r w:rsidRPr="002665FA">
              <w:rPr>
                <w:rFonts w:eastAsiaTheme="majorEastAsia" w:hint="cs"/>
                <w:rtl/>
              </w:rPr>
              <w:t>הכוונה היא למערכת שנעשה בה שימוש בכל המודולים של ניהול בחירות (טרום בחירות/היערכות לבחירות, יום הבחירות, ניהול התוצאות).</w:t>
            </w:r>
          </w:p>
          <w:p w:rsidR="00AF723E" w:rsidRPr="002665FA" w:rsidRDefault="00AF723E" w:rsidP="00DD1BEB">
            <w:pPr>
              <w:pStyle w:val="ListParagraph"/>
              <w:numPr>
                <w:ilvl w:val="0"/>
                <w:numId w:val="29"/>
              </w:numPr>
              <w:spacing w:line="324" w:lineRule="auto"/>
              <w:ind w:left="742"/>
              <w:rPr>
                <w:rFonts w:eastAsiaTheme="majorEastAsia"/>
              </w:rPr>
            </w:pPr>
            <w:r w:rsidRPr="002665FA">
              <w:rPr>
                <w:rFonts w:eastAsiaTheme="majorEastAsia" w:hint="cs"/>
                <w:rtl/>
              </w:rPr>
              <w:t xml:space="preserve">מערכת בחירות לעניין זה יכולה להיות בחירות כלליות ברמת מדינה או </w:t>
            </w:r>
            <w:r w:rsidRPr="002665FA">
              <w:rPr>
                <w:rFonts w:eastAsiaTheme="majorEastAsia"/>
              </w:rPr>
              <w:t>State</w:t>
            </w:r>
            <w:r w:rsidRPr="002665FA">
              <w:rPr>
                <w:rFonts w:eastAsiaTheme="majorEastAsia" w:hint="cs"/>
                <w:rtl/>
              </w:rPr>
              <w:t xml:space="preserve"> בארה"ב, או בחירות מוניציפליות בכל הרשויות במדינה (לא רק ברשות ספציפית או מספר חלקי של רשויות). אין הכוונה לבחירות בארגון שאינו מהנ"ל.</w:t>
            </w:r>
          </w:p>
          <w:p w:rsidR="00AF723E" w:rsidRPr="00FC248D" w:rsidRDefault="00AF723E" w:rsidP="00FC248D">
            <w:pPr>
              <w:pStyle w:val="ListParagraph"/>
              <w:numPr>
                <w:ilvl w:val="0"/>
                <w:numId w:val="29"/>
              </w:numPr>
              <w:spacing w:line="324" w:lineRule="auto"/>
              <w:ind w:left="742"/>
              <w:rPr>
                <w:rFonts w:eastAsiaTheme="majorEastAsia"/>
                <w:rtl/>
              </w:rPr>
            </w:pPr>
            <w:r w:rsidRPr="002665FA">
              <w:rPr>
                <w:rFonts w:eastAsiaTheme="majorEastAsia" w:hint="cs"/>
                <w:rtl/>
              </w:rPr>
              <w:t>הניסיון יהיה ניסיון בפועל עד למועד הגשת ההצעות</w:t>
            </w:r>
          </w:p>
        </w:tc>
      </w:tr>
      <w:tr w:rsidR="00AF723E" w:rsidRPr="002665FA" w:rsidTr="004210BD">
        <w:tc>
          <w:tcPr>
            <w:tcW w:w="1549" w:type="dxa"/>
            <w:vMerge/>
          </w:tcPr>
          <w:p w:rsidR="00AF723E" w:rsidRPr="002665FA" w:rsidRDefault="00AF723E" w:rsidP="00BB71E7">
            <w:pPr>
              <w:spacing w:line="324" w:lineRule="auto"/>
              <w:rPr>
                <w:rFonts w:eastAsiaTheme="majorEastAsia"/>
                <w:rtl/>
              </w:rPr>
            </w:pPr>
          </w:p>
        </w:tc>
        <w:tc>
          <w:tcPr>
            <w:tcW w:w="992" w:type="dxa"/>
          </w:tcPr>
          <w:p w:rsidR="00AF723E" w:rsidRPr="002665FA" w:rsidRDefault="00AF723E" w:rsidP="00BB71E7">
            <w:pPr>
              <w:spacing w:line="324" w:lineRule="auto"/>
              <w:rPr>
                <w:rFonts w:eastAsiaTheme="majorEastAsia"/>
                <w:rtl/>
              </w:rPr>
            </w:pPr>
            <w:r>
              <w:rPr>
                <w:rFonts w:eastAsiaTheme="majorEastAsia" w:hint="cs"/>
                <w:rtl/>
              </w:rPr>
              <w:t>80%</w:t>
            </w:r>
          </w:p>
        </w:tc>
        <w:tc>
          <w:tcPr>
            <w:tcW w:w="6521" w:type="dxa"/>
          </w:tcPr>
          <w:p w:rsidR="00AF723E" w:rsidRPr="00FC248D" w:rsidRDefault="00AF723E" w:rsidP="00FC248D">
            <w:pPr>
              <w:ind w:left="57"/>
              <w:rPr>
                <w:rFonts w:eastAsiaTheme="majorEastAsia"/>
                <w:rtl/>
              </w:rPr>
            </w:pPr>
            <w:r w:rsidRPr="00FC248D">
              <w:rPr>
                <w:rFonts w:eastAsiaTheme="majorEastAsia" w:hint="eastAsia"/>
                <w:rtl/>
              </w:rPr>
              <w:t>ציון</w:t>
            </w:r>
            <w:r w:rsidRPr="00FC248D">
              <w:rPr>
                <w:rFonts w:eastAsiaTheme="majorEastAsia"/>
                <w:rtl/>
              </w:rPr>
              <w:t xml:space="preserve"> זה יקבל מוצר ייעודי לניהול בחירות הכולל </w:t>
            </w:r>
            <w:r w:rsidRPr="00FC248D">
              <w:rPr>
                <w:rFonts w:eastAsiaTheme="majorEastAsia" w:hint="eastAsia"/>
                <w:rtl/>
              </w:rPr>
              <w:t>חלק</w:t>
            </w:r>
            <w:r w:rsidRPr="00FC248D">
              <w:rPr>
                <w:rFonts w:eastAsiaTheme="majorEastAsia"/>
                <w:rtl/>
              </w:rPr>
              <w:t xml:space="preserve"> </w:t>
            </w:r>
            <w:r w:rsidRPr="00FC248D">
              <w:rPr>
                <w:rFonts w:eastAsiaTheme="majorEastAsia" w:hint="eastAsia"/>
                <w:rtl/>
              </w:rPr>
              <w:t>מהמודולים</w:t>
            </w:r>
            <w:r w:rsidRPr="00FC248D">
              <w:rPr>
                <w:rFonts w:eastAsiaTheme="majorEastAsia"/>
                <w:rtl/>
              </w:rPr>
              <w:t xml:space="preserve"> </w:t>
            </w:r>
            <w:r w:rsidRPr="00FC248D">
              <w:rPr>
                <w:rFonts w:eastAsiaTheme="majorEastAsia" w:hint="eastAsia"/>
                <w:rtl/>
              </w:rPr>
              <w:t>של</w:t>
            </w:r>
            <w:r w:rsidRPr="00FC248D">
              <w:rPr>
                <w:rFonts w:eastAsiaTheme="majorEastAsia"/>
                <w:rtl/>
              </w:rPr>
              <w:t xml:space="preserve"> </w:t>
            </w:r>
            <w:r w:rsidRPr="00FC248D">
              <w:rPr>
                <w:rFonts w:eastAsiaTheme="majorEastAsia" w:hint="eastAsia"/>
                <w:rtl/>
              </w:rPr>
              <w:t>ניהול</w:t>
            </w:r>
            <w:r w:rsidRPr="00FC248D">
              <w:rPr>
                <w:rFonts w:eastAsiaTheme="majorEastAsia"/>
                <w:rtl/>
              </w:rPr>
              <w:t xml:space="preserve"> </w:t>
            </w:r>
            <w:r w:rsidRPr="00FC248D">
              <w:rPr>
                <w:rFonts w:eastAsiaTheme="majorEastAsia" w:hint="eastAsia"/>
                <w:rtl/>
              </w:rPr>
              <w:t>בחירות</w:t>
            </w:r>
            <w:r w:rsidRPr="00FC248D">
              <w:rPr>
                <w:rFonts w:eastAsiaTheme="majorEastAsia"/>
                <w:rtl/>
              </w:rPr>
              <w:t xml:space="preserve"> (טרום </w:t>
            </w:r>
            <w:r w:rsidRPr="00FC248D">
              <w:rPr>
                <w:rFonts w:eastAsiaTheme="majorEastAsia" w:hint="eastAsia"/>
                <w:rtl/>
              </w:rPr>
              <w:t>בחירות</w:t>
            </w:r>
            <w:r w:rsidRPr="00FC248D">
              <w:rPr>
                <w:rFonts w:eastAsiaTheme="majorEastAsia"/>
                <w:rtl/>
              </w:rPr>
              <w:t xml:space="preserve">/היערכות </w:t>
            </w:r>
            <w:r w:rsidRPr="00FC248D">
              <w:rPr>
                <w:rFonts w:eastAsiaTheme="majorEastAsia" w:hint="eastAsia"/>
                <w:rtl/>
              </w:rPr>
              <w:t>לבחירות</w:t>
            </w:r>
            <w:r w:rsidRPr="00FC248D">
              <w:rPr>
                <w:rFonts w:eastAsiaTheme="majorEastAsia"/>
                <w:rtl/>
              </w:rPr>
              <w:t xml:space="preserve">, </w:t>
            </w:r>
            <w:r w:rsidRPr="00FC248D">
              <w:rPr>
                <w:rFonts w:eastAsiaTheme="majorEastAsia" w:hint="eastAsia"/>
                <w:rtl/>
              </w:rPr>
              <w:t>יום</w:t>
            </w:r>
            <w:r w:rsidRPr="00FC248D">
              <w:rPr>
                <w:rFonts w:eastAsiaTheme="majorEastAsia"/>
                <w:rtl/>
              </w:rPr>
              <w:t xml:space="preserve"> </w:t>
            </w:r>
            <w:r w:rsidRPr="00FC248D">
              <w:rPr>
                <w:rFonts w:eastAsiaTheme="majorEastAsia" w:hint="eastAsia"/>
                <w:rtl/>
              </w:rPr>
              <w:t>הבחירות</w:t>
            </w:r>
            <w:r w:rsidRPr="00FC248D">
              <w:rPr>
                <w:rFonts w:eastAsiaTheme="majorEastAsia"/>
                <w:rtl/>
              </w:rPr>
              <w:t xml:space="preserve">, </w:t>
            </w:r>
            <w:r w:rsidRPr="00FC248D">
              <w:rPr>
                <w:rFonts w:eastAsiaTheme="majorEastAsia" w:hint="eastAsia"/>
                <w:rtl/>
              </w:rPr>
              <w:t>ניהול</w:t>
            </w:r>
            <w:r w:rsidRPr="00FC248D">
              <w:rPr>
                <w:rFonts w:eastAsiaTheme="majorEastAsia"/>
                <w:rtl/>
              </w:rPr>
              <w:t xml:space="preserve"> </w:t>
            </w:r>
            <w:r w:rsidRPr="00FC248D">
              <w:rPr>
                <w:rFonts w:eastAsiaTheme="majorEastAsia" w:hint="eastAsia"/>
                <w:rtl/>
              </w:rPr>
              <w:t>התוצאות</w:t>
            </w:r>
            <w:r w:rsidRPr="00FC248D">
              <w:rPr>
                <w:rFonts w:eastAsiaTheme="majorEastAsia"/>
                <w:rtl/>
              </w:rPr>
              <w:t xml:space="preserve">). </w:t>
            </w:r>
            <w:r w:rsidRPr="00FC248D">
              <w:rPr>
                <w:rFonts w:eastAsiaTheme="majorEastAsia" w:hint="eastAsia"/>
                <w:rtl/>
              </w:rPr>
              <w:t>בעל</w:t>
            </w:r>
            <w:r w:rsidRPr="00FC248D">
              <w:rPr>
                <w:rFonts w:eastAsiaTheme="majorEastAsia"/>
                <w:rtl/>
              </w:rPr>
              <w:t xml:space="preserve"> ניסיון מוכח כמערכת שתמכה בניהול בחירות </w:t>
            </w:r>
            <w:r w:rsidRPr="00FC248D">
              <w:rPr>
                <w:rFonts w:eastAsiaTheme="majorEastAsia" w:hint="eastAsia"/>
                <w:rtl/>
              </w:rPr>
              <w:t>בלפחות</w:t>
            </w:r>
            <w:r w:rsidRPr="00FC248D">
              <w:rPr>
                <w:rFonts w:eastAsiaTheme="majorEastAsia"/>
                <w:rtl/>
              </w:rPr>
              <w:t xml:space="preserve"> </w:t>
            </w:r>
            <w:r w:rsidRPr="00FC248D">
              <w:rPr>
                <w:rFonts w:eastAsiaTheme="majorEastAsia" w:hint="eastAsia"/>
                <w:rtl/>
              </w:rPr>
              <w:t>מערכות</w:t>
            </w:r>
            <w:r w:rsidRPr="00FC248D">
              <w:rPr>
                <w:rFonts w:eastAsiaTheme="majorEastAsia"/>
                <w:rtl/>
              </w:rPr>
              <w:t xml:space="preserve"> בחירות </w:t>
            </w:r>
            <w:r w:rsidRPr="00FC248D">
              <w:rPr>
                <w:rFonts w:eastAsiaTheme="majorEastAsia" w:hint="eastAsia"/>
                <w:rtl/>
              </w:rPr>
              <w:t>אחת</w:t>
            </w:r>
            <w:r w:rsidRPr="00FC248D">
              <w:rPr>
                <w:rFonts w:eastAsiaTheme="majorEastAsia"/>
                <w:rtl/>
              </w:rPr>
              <w:t xml:space="preserve"> </w:t>
            </w:r>
            <w:r w:rsidRPr="00FC248D">
              <w:rPr>
                <w:rFonts w:eastAsiaTheme="majorEastAsia" w:hint="eastAsia"/>
                <w:rtl/>
              </w:rPr>
              <w:t>בעולם</w:t>
            </w:r>
            <w:r w:rsidRPr="00FC248D">
              <w:rPr>
                <w:rFonts w:eastAsiaTheme="majorEastAsia"/>
                <w:rtl/>
              </w:rPr>
              <w:t>.</w:t>
            </w:r>
            <w:r>
              <w:rPr>
                <w:rFonts w:eastAsiaTheme="majorEastAsia" w:hint="cs"/>
                <w:rtl/>
              </w:rPr>
              <w:t xml:space="preserve"> כללי הניסיון זהים לאמור לעיל.</w:t>
            </w:r>
          </w:p>
        </w:tc>
      </w:tr>
      <w:tr w:rsidR="00AF723E" w:rsidRPr="002665FA" w:rsidTr="004210BD">
        <w:tc>
          <w:tcPr>
            <w:tcW w:w="1549" w:type="dxa"/>
            <w:vMerge/>
          </w:tcPr>
          <w:p w:rsidR="00AF723E" w:rsidRPr="002665FA" w:rsidRDefault="00AF723E" w:rsidP="00BB71E7">
            <w:pPr>
              <w:spacing w:line="324" w:lineRule="auto"/>
              <w:rPr>
                <w:rFonts w:eastAsiaTheme="majorEastAsia"/>
                <w:rtl/>
              </w:rPr>
            </w:pPr>
          </w:p>
        </w:tc>
        <w:tc>
          <w:tcPr>
            <w:tcW w:w="992" w:type="dxa"/>
          </w:tcPr>
          <w:p w:rsidR="00AF723E" w:rsidRDefault="00AF723E" w:rsidP="00BB71E7">
            <w:pPr>
              <w:spacing w:line="324" w:lineRule="auto"/>
              <w:rPr>
                <w:rFonts w:eastAsiaTheme="majorEastAsia"/>
                <w:rtl/>
              </w:rPr>
            </w:pPr>
            <w:r>
              <w:rPr>
                <w:rFonts w:eastAsiaTheme="majorEastAsia" w:hint="cs"/>
                <w:rtl/>
              </w:rPr>
              <w:t>50%</w:t>
            </w:r>
          </w:p>
        </w:tc>
        <w:tc>
          <w:tcPr>
            <w:tcW w:w="6521" w:type="dxa"/>
          </w:tcPr>
          <w:p w:rsidR="00AF723E" w:rsidRPr="00FC3C52" w:rsidRDefault="00AF723E" w:rsidP="00FC248D">
            <w:pPr>
              <w:ind w:left="57"/>
              <w:rPr>
                <w:rFonts w:eastAsiaTheme="majorEastAsia"/>
                <w:rtl/>
              </w:rPr>
            </w:pPr>
            <w:r>
              <w:rPr>
                <w:rFonts w:eastAsiaTheme="majorEastAsia" w:hint="cs"/>
                <w:rtl/>
              </w:rPr>
              <w:t xml:space="preserve">ציון זה יקבל פתרון המבוסס ברובו על </w:t>
            </w:r>
            <w:proofErr w:type="spellStart"/>
            <w:r>
              <w:rPr>
                <w:rFonts w:eastAsiaTheme="majorEastAsia" w:hint="cs"/>
                <w:rtl/>
              </w:rPr>
              <w:t>קסטומיזציה</w:t>
            </w:r>
            <w:proofErr w:type="spellEnd"/>
            <w:r>
              <w:rPr>
                <w:rFonts w:eastAsiaTheme="majorEastAsia" w:hint="cs"/>
                <w:rtl/>
              </w:rPr>
              <w:t xml:space="preserve"> של מוצרי מדף מוכרים לצורך עמידה בדרישות המכרז כאשר שיעור הפיתוח בפתרון הוא קטן. מובהר כי מתן ציון זה יהיה לפי שיקול דעתו הבלעדי של המשרד  מתוך ניסיונו המקצועי והצגת הפתרון ע"י המציע</w:t>
            </w:r>
          </w:p>
        </w:tc>
      </w:tr>
    </w:tbl>
    <w:p w:rsidR="00DD1BEB" w:rsidRPr="002665FA" w:rsidRDefault="00DD1BEB" w:rsidP="00DD1BEB">
      <w:pPr>
        <w:pStyle w:val="NoSpacing"/>
        <w:rPr>
          <w:rFonts w:eastAsiaTheme="majorEastAsia"/>
          <w:rtl/>
        </w:rPr>
      </w:pPr>
    </w:p>
    <w:p w:rsidR="00DD1BEB" w:rsidRPr="002665FA" w:rsidRDefault="00DD1BEB" w:rsidP="00DD1BEB">
      <w:pPr>
        <w:pStyle w:val="NoSpacing"/>
        <w:rPr>
          <w:rFonts w:eastAsiaTheme="majorEastAsia"/>
          <w:rtl/>
        </w:rPr>
      </w:pPr>
    </w:p>
    <w:p w:rsidR="00DD1BEB" w:rsidRPr="002665FA" w:rsidRDefault="00DD1BEB" w:rsidP="00DD1BEB">
      <w:pPr>
        <w:ind w:left="340"/>
        <w:rPr>
          <w:rFonts w:eastAsiaTheme="majorEastAsia"/>
          <w:u w:val="single"/>
          <w:rtl/>
        </w:rPr>
      </w:pPr>
      <w:r w:rsidRPr="002665FA">
        <w:rPr>
          <w:rFonts w:eastAsiaTheme="majorEastAsia" w:hint="cs"/>
          <w:u w:val="single"/>
          <w:rtl/>
        </w:rPr>
        <w:lastRenderedPageBreak/>
        <w:t>התאמת הפתרון לדרישות</w:t>
      </w:r>
    </w:p>
    <w:p w:rsidR="00DD1BEB" w:rsidRPr="002665FA" w:rsidRDefault="00DD1BEB" w:rsidP="00DD1BEB">
      <w:pPr>
        <w:ind w:left="340"/>
        <w:rPr>
          <w:rFonts w:eastAsiaTheme="majorEastAsia"/>
          <w:rtl/>
        </w:rPr>
      </w:pPr>
      <w:r w:rsidRPr="002665FA">
        <w:rPr>
          <w:rFonts w:eastAsiaTheme="majorEastAsia"/>
          <w:rtl/>
        </w:rPr>
        <w:t>בדיקת סעיף זה תתבסס על בחינת מענה המציע ל</w:t>
      </w:r>
      <w:r w:rsidRPr="002665FA">
        <w:rPr>
          <w:rFonts w:eastAsiaTheme="majorEastAsia" w:hint="cs"/>
          <w:rtl/>
        </w:rPr>
        <w:t xml:space="preserve">פרק 2 </w:t>
      </w:r>
      <w:r w:rsidRPr="002665FA">
        <w:rPr>
          <w:rFonts w:eastAsiaTheme="majorEastAsia"/>
          <w:rtl/>
        </w:rPr>
        <w:t xml:space="preserve">סעיף 2.3, </w:t>
      </w:r>
      <w:r w:rsidRPr="002665FA">
        <w:rPr>
          <w:rFonts w:eastAsiaTheme="majorEastAsia" w:hint="cs"/>
          <w:rtl/>
        </w:rPr>
        <w:t>ול</w:t>
      </w:r>
      <w:r w:rsidRPr="002665FA">
        <w:rPr>
          <w:rFonts w:eastAsiaTheme="majorEastAsia"/>
          <w:rtl/>
        </w:rPr>
        <w:t>סעיף 2.4 – ממשק משתמש (</w:t>
      </w:r>
      <w:r w:rsidRPr="002665FA">
        <w:rPr>
          <w:rFonts w:eastAsiaTheme="majorEastAsia"/>
        </w:rPr>
        <w:t>UXI</w:t>
      </w:r>
      <w:r w:rsidRPr="002665FA">
        <w:rPr>
          <w:rFonts w:eastAsiaTheme="majorEastAsia"/>
          <w:rtl/>
        </w:rPr>
        <w:t>/</w:t>
      </w:r>
      <w:r w:rsidRPr="002665FA">
        <w:rPr>
          <w:rFonts w:eastAsiaTheme="majorEastAsia"/>
        </w:rPr>
        <w:t>UI</w:t>
      </w:r>
      <w:r w:rsidRPr="002665FA">
        <w:rPr>
          <w:rFonts w:eastAsiaTheme="majorEastAsia"/>
          <w:rtl/>
        </w:rPr>
        <w:t>)</w:t>
      </w:r>
      <w:r w:rsidRPr="002665FA">
        <w:rPr>
          <w:rFonts w:eastAsiaTheme="majorEastAsia" w:hint="cs"/>
          <w:rtl/>
        </w:rPr>
        <w:t>.</w:t>
      </w:r>
    </w:p>
    <w:tbl>
      <w:tblPr>
        <w:tblStyle w:val="TableGrid"/>
        <w:bidiVisual/>
        <w:tblW w:w="0" w:type="auto"/>
        <w:tblInd w:w="340" w:type="dxa"/>
        <w:tblLook w:val="04A0" w:firstRow="1" w:lastRow="0" w:firstColumn="1" w:lastColumn="0" w:noHBand="0" w:noVBand="1"/>
      </w:tblPr>
      <w:tblGrid>
        <w:gridCol w:w="2683"/>
        <w:gridCol w:w="1134"/>
        <w:gridCol w:w="5245"/>
      </w:tblGrid>
      <w:tr w:rsidR="00DD1BEB" w:rsidRPr="002665FA" w:rsidTr="00FC248D">
        <w:trPr>
          <w:tblHeader/>
        </w:trPr>
        <w:tc>
          <w:tcPr>
            <w:tcW w:w="2683" w:type="dxa"/>
            <w:shd w:val="clear" w:color="auto" w:fill="9CC2E5" w:themeFill="accent1" w:themeFillTint="99"/>
          </w:tcPr>
          <w:p w:rsidR="00DD1BEB" w:rsidRPr="002665FA" w:rsidRDefault="00DD1BEB" w:rsidP="00BB71E7">
            <w:pPr>
              <w:spacing w:line="324" w:lineRule="auto"/>
              <w:jc w:val="center"/>
              <w:rPr>
                <w:rFonts w:eastAsiaTheme="majorEastAsia"/>
                <w:b/>
                <w:bCs/>
                <w:rtl/>
              </w:rPr>
            </w:pPr>
            <w:r w:rsidRPr="002665FA">
              <w:rPr>
                <w:rFonts w:eastAsiaTheme="majorEastAsia" w:hint="eastAsia"/>
                <w:b/>
                <w:bCs/>
                <w:rtl/>
              </w:rPr>
              <w:t>פרמטר</w:t>
            </w:r>
          </w:p>
        </w:tc>
        <w:tc>
          <w:tcPr>
            <w:tcW w:w="1134" w:type="dxa"/>
            <w:shd w:val="clear" w:color="auto" w:fill="9CC2E5" w:themeFill="accent1" w:themeFillTint="99"/>
          </w:tcPr>
          <w:p w:rsidR="00DD1BEB" w:rsidRPr="002665FA" w:rsidRDefault="00DD1BEB" w:rsidP="00BB71E7">
            <w:pPr>
              <w:spacing w:line="324" w:lineRule="auto"/>
              <w:jc w:val="center"/>
              <w:rPr>
                <w:rFonts w:eastAsiaTheme="majorEastAsia"/>
                <w:b/>
                <w:bCs/>
                <w:rtl/>
              </w:rPr>
            </w:pPr>
            <w:r w:rsidRPr="002665FA">
              <w:rPr>
                <w:rFonts w:eastAsiaTheme="majorEastAsia" w:hint="eastAsia"/>
                <w:b/>
                <w:bCs/>
                <w:rtl/>
              </w:rPr>
              <w:t>משקל</w:t>
            </w:r>
            <w:r w:rsidRPr="002665FA">
              <w:rPr>
                <w:rFonts w:eastAsiaTheme="majorEastAsia"/>
                <w:b/>
                <w:bCs/>
                <w:rtl/>
              </w:rPr>
              <w:t xml:space="preserve"> </w:t>
            </w:r>
            <w:r w:rsidRPr="002665FA">
              <w:rPr>
                <w:rFonts w:eastAsiaTheme="majorEastAsia" w:hint="eastAsia"/>
                <w:b/>
                <w:bCs/>
                <w:rtl/>
              </w:rPr>
              <w:t>פרמטר</w:t>
            </w:r>
          </w:p>
        </w:tc>
        <w:tc>
          <w:tcPr>
            <w:tcW w:w="5245" w:type="dxa"/>
            <w:shd w:val="clear" w:color="auto" w:fill="9CC2E5" w:themeFill="accent1" w:themeFillTint="99"/>
          </w:tcPr>
          <w:p w:rsidR="00DD1BEB" w:rsidRPr="002665FA" w:rsidRDefault="00DD1BEB" w:rsidP="00BB71E7">
            <w:pPr>
              <w:spacing w:line="324" w:lineRule="auto"/>
              <w:jc w:val="center"/>
              <w:rPr>
                <w:rFonts w:eastAsiaTheme="majorEastAsia"/>
                <w:b/>
                <w:bCs/>
                <w:rtl/>
              </w:rPr>
            </w:pPr>
            <w:r w:rsidRPr="002665FA">
              <w:rPr>
                <w:rFonts w:eastAsiaTheme="majorEastAsia" w:hint="eastAsia"/>
                <w:b/>
                <w:bCs/>
                <w:rtl/>
              </w:rPr>
              <w:t>אופן</w:t>
            </w:r>
            <w:r w:rsidRPr="002665FA">
              <w:rPr>
                <w:rFonts w:eastAsiaTheme="majorEastAsia"/>
                <w:b/>
                <w:bCs/>
                <w:rtl/>
              </w:rPr>
              <w:t xml:space="preserve"> </w:t>
            </w:r>
            <w:r w:rsidRPr="002665FA">
              <w:rPr>
                <w:rFonts w:eastAsiaTheme="majorEastAsia" w:hint="eastAsia"/>
                <w:b/>
                <w:bCs/>
                <w:rtl/>
              </w:rPr>
              <w:t>הבדיקה</w:t>
            </w:r>
          </w:p>
        </w:tc>
      </w:tr>
      <w:tr w:rsidR="00DD1BEB" w:rsidRPr="002665FA" w:rsidTr="00FC248D">
        <w:tc>
          <w:tcPr>
            <w:tcW w:w="2683" w:type="dxa"/>
          </w:tcPr>
          <w:p w:rsidR="00DD1BEB" w:rsidRPr="002665FA" w:rsidRDefault="00DD1BEB" w:rsidP="00BB71E7">
            <w:pPr>
              <w:spacing w:line="324" w:lineRule="auto"/>
              <w:rPr>
                <w:rFonts w:eastAsiaTheme="majorEastAsia"/>
                <w:rtl/>
              </w:rPr>
            </w:pPr>
            <w:r w:rsidRPr="002665FA">
              <w:rPr>
                <w:rFonts w:eastAsiaTheme="majorEastAsia" w:hint="cs"/>
                <w:rtl/>
              </w:rPr>
              <w:t>שלמות הפתרון</w:t>
            </w:r>
            <w:r>
              <w:rPr>
                <w:rFonts w:eastAsiaTheme="majorEastAsia" w:hint="cs"/>
                <w:rtl/>
              </w:rPr>
              <w:t xml:space="preserve"> (על בסיס ארכיטקטורה לוגית</w:t>
            </w:r>
          </w:p>
        </w:tc>
        <w:tc>
          <w:tcPr>
            <w:tcW w:w="1134" w:type="dxa"/>
          </w:tcPr>
          <w:p w:rsidR="00DD1BEB" w:rsidRPr="002665FA" w:rsidRDefault="00DD1BEB" w:rsidP="00BB71E7">
            <w:pPr>
              <w:spacing w:line="324" w:lineRule="auto"/>
              <w:rPr>
                <w:rFonts w:eastAsiaTheme="majorEastAsia"/>
                <w:rtl/>
              </w:rPr>
            </w:pPr>
            <w:r w:rsidRPr="002665FA">
              <w:rPr>
                <w:rFonts w:eastAsiaTheme="majorEastAsia" w:hint="cs"/>
                <w:rtl/>
              </w:rPr>
              <w:t>100%</w:t>
            </w:r>
          </w:p>
        </w:tc>
        <w:tc>
          <w:tcPr>
            <w:tcW w:w="5245" w:type="dxa"/>
          </w:tcPr>
          <w:p w:rsidR="00DD1BEB" w:rsidRPr="002665FA" w:rsidRDefault="00DD1BEB" w:rsidP="00FC248D">
            <w:pPr>
              <w:spacing w:line="324" w:lineRule="auto"/>
              <w:rPr>
                <w:rFonts w:eastAsiaTheme="majorEastAsia"/>
                <w:rtl/>
              </w:rPr>
            </w:pPr>
            <w:r w:rsidRPr="002665FA">
              <w:rPr>
                <w:rFonts w:eastAsiaTheme="majorEastAsia" w:hint="cs"/>
                <w:rtl/>
              </w:rPr>
              <w:t xml:space="preserve">הציון יקבע בהתאם למענה המציע לנספח 2.3 </w:t>
            </w:r>
            <w:r>
              <w:rPr>
                <w:rFonts w:eastAsiaTheme="majorEastAsia" w:hint="cs"/>
                <w:rtl/>
              </w:rPr>
              <w:t xml:space="preserve">מוכפל במשקל הרכיב </w:t>
            </w:r>
            <w:proofErr w:type="spellStart"/>
            <w:r>
              <w:rPr>
                <w:rFonts w:eastAsiaTheme="majorEastAsia" w:hint="cs"/>
                <w:rtl/>
              </w:rPr>
              <w:t>במפ"ל</w:t>
            </w:r>
            <w:proofErr w:type="spellEnd"/>
          </w:p>
        </w:tc>
      </w:tr>
      <w:tr w:rsidR="00DD1BEB" w:rsidRPr="002665FA" w:rsidTr="00DD1BEB">
        <w:tc>
          <w:tcPr>
            <w:tcW w:w="2683" w:type="dxa"/>
          </w:tcPr>
          <w:p w:rsidR="00DD1BEB" w:rsidRPr="002665FA" w:rsidRDefault="00DD1BEB" w:rsidP="00DD1BEB">
            <w:pPr>
              <w:spacing w:line="324" w:lineRule="auto"/>
              <w:rPr>
                <w:rFonts w:eastAsiaTheme="majorEastAsia"/>
                <w:rtl/>
              </w:rPr>
            </w:pPr>
            <w:r>
              <w:rPr>
                <w:rFonts w:eastAsiaTheme="majorEastAsia" w:hint="cs"/>
                <w:rtl/>
              </w:rPr>
              <w:t>התאמה לדרישות ממשק משתמש</w:t>
            </w:r>
          </w:p>
        </w:tc>
        <w:tc>
          <w:tcPr>
            <w:tcW w:w="1134" w:type="dxa"/>
          </w:tcPr>
          <w:p w:rsidR="00DD1BEB" w:rsidRPr="002665FA" w:rsidRDefault="00DD1BEB" w:rsidP="00DD1BEB">
            <w:pPr>
              <w:spacing w:line="324" w:lineRule="auto"/>
              <w:rPr>
                <w:rFonts w:eastAsiaTheme="majorEastAsia"/>
                <w:rtl/>
              </w:rPr>
            </w:pPr>
            <w:r w:rsidRPr="002665FA">
              <w:rPr>
                <w:rFonts w:eastAsiaTheme="majorEastAsia" w:hint="cs"/>
                <w:rtl/>
              </w:rPr>
              <w:t>100%</w:t>
            </w:r>
          </w:p>
        </w:tc>
        <w:tc>
          <w:tcPr>
            <w:tcW w:w="5245" w:type="dxa"/>
          </w:tcPr>
          <w:p w:rsidR="00DD1BEB" w:rsidRPr="002665FA" w:rsidRDefault="00DD1BEB" w:rsidP="00FC248D">
            <w:pPr>
              <w:spacing w:line="324" w:lineRule="auto"/>
              <w:rPr>
                <w:rFonts w:eastAsiaTheme="majorEastAsia"/>
                <w:rtl/>
              </w:rPr>
            </w:pPr>
            <w:r w:rsidRPr="002665FA">
              <w:rPr>
                <w:rFonts w:eastAsiaTheme="majorEastAsia" w:hint="cs"/>
                <w:rtl/>
              </w:rPr>
              <w:t>הציון יקבע בהתאם למענה המציע לנספח 2.</w:t>
            </w:r>
            <w:r>
              <w:rPr>
                <w:rFonts w:eastAsiaTheme="majorEastAsia" w:hint="cs"/>
                <w:rtl/>
              </w:rPr>
              <w:t>4</w:t>
            </w:r>
            <w:r w:rsidRPr="002665FA">
              <w:rPr>
                <w:rFonts w:eastAsiaTheme="majorEastAsia" w:hint="cs"/>
                <w:rtl/>
              </w:rPr>
              <w:t xml:space="preserve"> </w:t>
            </w:r>
            <w:r>
              <w:rPr>
                <w:rFonts w:eastAsiaTheme="majorEastAsia" w:hint="cs"/>
                <w:rtl/>
              </w:rPr>
              <w:t xml:space="preserve">מוכפל במשקל הרכיב </w:t>
            </w:r>
            <w:proofErr w:type="spellStart"/>
            <w:r>
              <w:rPr>
                <w:rFonts w:eastAsiaTheme="majorEastAsia" w:hint="cs"/>
                <w:rtl/>
              </w:rPr>
              <w:t>במפ"ל</w:t>
            </w:r>
            <w:proofErr w:type="spellEnd"/>
          </w:p>
        </w:tc>
      </w:tr>
    </w:tbl>
    <w:p w:rsidR="00DD1BEB" w:rsidRPr="002665FA" w:rsidRDefault="00DD1BEB" w:rsidP="00DD1BEB">
      <w:pPr>
        <w:spacing w:before="100" w:beforeAutospacing="1"/>
        <w:ind w:left="340"/>
        <w:rPr>
          <w:rFonts w:eastAsiaTheme="majorEastAsia"/>
          <w:u w:val="single"/>
          <w:rtl/>
        </w:rPr>
      </w:pPr>
      <w:r w:rsidRPr="002665FA">
        <w:rPr>
          <w:rFonts w:eastAsiaTheme="majorEastAsia" w:hint="eastAsia"/>
          <w:u w:val="single"/>
          <w:rtl/>
        </w:rPr>
        <w:t>הניקוד</w:t>
      </w:r>
      <w:r w:rsidRPr="002665FA">
        <w:rPr>
          <w:rFonts w:eastAsiaTheme="majorEastAsia"/>
          <w:u w:val="single"/>
          <w:rtl/>
        </w:rPr>
        <w:t xml:space="preserve"> לרכיבים בנספח 2.3 יינתן באופן הבא:</w:t>
      </w:r>
    </w:p>
    <w:p w:rsidR="00DD1BEB" w:rsidRPr="002665FA" w:rsidRDefault="00DD1BEB" w:rsidP="00DD1BEB">
      <w:pPr>
        <w:numPr>
          <w:ilvl w:val="0"/>
          <w:numId w:val="30"/>
        </w:numPr>
        <w:rPr>
          <w:rFonts w:eastAsiaTheme="majorEastAsia"/>
        </w:rPr>
      </w:pPr>
      <w:r w:rsidRPr="002665FA">
        <w:rPr>
          <w:rFonts w:eastAsiaTheme="majorEastAsia" w:hint="cs"/>
          <w:rtl/>
        </w:rPr>
        <w:t>ציון מלא יקבל רכיב שעונה על כל הדרישה המוגדרת בסעיף 2.3 בתת סעיף המתאים במכרז.</w:t>
      </w:r>
    </w:p>
    <w:p w:rsidR="00DD1BEB" w:rsidRPr="00DD1BEB" w:rsidRDefault="00DD1BEB" w:rsidP="00DD1BEB">
      <w:pPr>
        <w:numPr>
          <w:ilvl w:val="0"/>
          <w:numId w:val="30"/>
        </w:numPr>
        <w:rPr>
          <w:rFonts w:eastAsiaTheme="majorEastAsia"/>
        </w:rPr>
      </w:pPr>
      <w:r w:rsidRPr="00DD1BEB">
        <w:rPr>
          <w:rFonts w:eastAsiaTheme="majorEastAsia" w:hint="cs"/>
          <w:rtl/>
        </w:rPr>
        <w:t>רכיב הקיים חלקית יקבל 75% מהמשקל לרכיב.</w:t>
      </w:r>
    </w:p>
    <w:p w:rsidR="00DD1BEB" w:rsidRPr="002665FA" w:rsidRDefault="00DD1BEB" w:rsidP="00DD1BEB">
      <w:pPr>
        <w:numPr>
          <w:ilvl w:val="0"/>
          <w:numId w:val="30"/>
        </w:numPr>
        <w:rPr>
          <w:rFonts w:eastAsiaTheme="majorEastAsia"/>
        </w:rPr>
      </w:pPr>
      <w:r w:rsidRPr="002665FA">
        <w:rPr>
          <w:rFonts w:eastAsiaTheme="majorEastAsia" w:hint="cs"/>
          <w:rtl/>
        </w:rPr>
        <w:t>רכיב חסר שיושלם בפרויקט יקבל 50% מהרכיב.</w:t>
      </w:r>
    </w:p>
    <w:p w:rsidR="00DD1BEB" w:rsidRPr="002665FA" w:rsidRDefault="00DD1BEB" w:rsidP="00DD1BEB">
      <w:pPr>
        <w:numPr>
          <w:ilvl w:val="0"/>
          <w:numId w:val="30"/>
        </w:numPr>
        <w:rPr>
          <w:rFonts w:eastAsiaTheme="majorEastAsia"/>
        </w:rPr>
      </w:pPr>
      <w:r w:rsidRPr="002665FA">
        <w:rPr>
          <w:rFonts w:eastAsiaTheme="majorEastAsia" w:hint="cs"/>
          <w:rtl/>
        </w:rPr>
        <w:t>רכיב לא קיים לא יקבל ציון.</w:t>
      </w:r>
    </w:p>
    <w:p w:rsidR="00DD1BEB" w:rsidRPr="002665FA" w:rsidRDefault="00DD1BEB" w:rsidP="00DD1BEB">
      <w:pPr>
        <w:spacing w:before="100" w:beforeAutospacing="1"/>
        <w:ind w:left="340"/>
        <w:rPr>
          <w:rFonts w:eastAsiaTheme="majorEastAsia"/>
          <w:u w:val="single"/>
          <w:rtl/>
        </w:rPr>
      </w:pPr>
      <w:r w:rsidRPr="002665FA">
        <w:rPr>
          <w:rFonts w:eastAsiaTheme="majorEastAsia" w:hint="eastAsia"/>
          <w:u w:val="single"/>
          <w:rtl/>
        </w:rPr>
        <w:t>הניקוד</w:t>
      </w:r>
      <w:r w:rsidRPr="002665FA">
        <w:rPr>
          <w:rFonts w:eastAsiaTheme="majorEastAsia"/>
          <w:u w:val="single"/>
          <w:rtl/>
        </w:rPr>
        <w:t xml:space="preserve"> </w:t>
      </w:r>
      <w:r w:rsidRPr="002665FA">
        <w:rPr>
          <w:rFonts w:eastAsiaTheme="majorEastAsia" w:hint="eastAsia"/>
          <w:u w:val="single"/>
          <w:rtl/>
        </w:rPr>
        <w:t>לרכיבים</w:t>
      </w:r>
      <w:r w:rsidRPr="002665FA">
        <w:rPr>
          <w:rFonts w:eastAsiaTheme="majorEastAsia"/>
          <w:u w:val="single"/>
          <w:rtl/>
        </w:rPr>
        <w:t xml:space="preserve"> </w:t>
      </w:r>
      <w:r w:rsidRPr="002665FA">
        <w:rPr>
          <w:rFonts w:eastAsiaTheme="majorEastAsia" w:hint="eastAsia"/>
          <w:u w:val="single"/>
          <w:rtl/>
        </w:rPr>
        <w:t>בנספח</w:t>
      </w:r>
      <w:r w:rsidRPr="002665FA">
        <w:rPr>
          <w:rFonts w:eastAsiaTheme="majorEastAsia"/>
          <w:u w:val="single"/>
          <w:rtl/>
        </w:rPr>
        <w:t xml:space="preserve"> 2.4 </w:t>
      </w:r>
      <w:r w:rsidRPr="002665FA">
        <w:rPr>
          <w:rFonts w:eastAsiaTheme="majorEastAsia" w:hint="eastAsia"/>
          <w:u w:val="single"/>
          <w:rtl/>
        </w:rPr>
        <w:t>יינתן</w:t>
      </w:r>
      <w:r w:rsidRPr="002665FA">
        <w:rPr>
          <w:rFonts w:eastAsiaTheme="majorEastAsia"/>
          <w:u w:val="single"/>
          <w:rtl/>
        </w:rPr>
        <w:t xml:space="preserve"> </w:t>
      </w:r>
      <w:r w:rsidRPr="002665FA">
        <w:rPr>
          <w:rFonts w:eastAsiaTheme="majorEastAsia" w:hint="eastAsia"/>
          <w:u w:val="single"/>
          <w:rtl/>
        </w:rPr>
        <w:t>באופן</w:t>
      </w:r>
      <w:r w:rsidRPr="002665FA">
        <w:rPr>
          <w:rFonts w:eastAsiaTheme="majorEastAsia"/>
          <w:u w:val="single"/>
          <w:rtl/>
        </w:rPr>
        <w:t xml:space="preserve"> </w:t>
      </w:r>
      <w:r w:rsidRPr="002665FA">
        <w:rPr>
          <w:rFonts w:eastAsiaTheme="majorEastAsia" w:hint="eastAsia"/>
          <w:u w:val="single"/>
          <w:rtl/>
        </w:rPr>
        <w:t>הבא</w:t>
      </w:r>
      <w:r w:rsidRPr="002665FA">
        <w:rPr>
          <w:rFonts w:eastAsiaTheme="majorEastAsia"/>
          <w:u w:val="single"/>
          <w:rtl/>
        </w:rPr>
        <w:t>:</w:t>
      </w:r>
    </w:p>
    <w:p w:rsidR="00DD1BEB" w:rsidRPr="002665FA" w:rsidRDefault="00DD1BEB" w:rsidP="00DD1BEB">
      <w:pPr>
        <w:numPr>
          <w:ilvl w:val="0"/>
          <w:numId w:val="31"/>
        </w:numPr>
        <w:rPr>
          <w:rFonts w:eastAsiaTheme="majorEastAsia"/>
        </w:rPr>
      </w:pPr>
      <w:r w:rsidRPr="002665FA">
        <w:rPr>
          <w:rFonts w:eastAsiaTheme="majorEastAsia" w:hint="cs"/>
          <w:rtl/>
        </w:rPr>
        <w:t>ציון מלא יקבל רכיב שעונה על כל הדרישה המוגדרת בסעיף 2.4 בתת הסעיף המתאים ואשר צורפה המחשה ברורה בתמונת מסך. העדר צירוף המחשה ברורה יפחית 30% מהמשקל לרכיב.</w:t>
      </w:r>
    </w:p>
    <w:p w:rsidR="00DD1BEB" w:rsidRPr="002665FA" w:rsidRDefault="00DD1BEB" w:rsidP="00DD1BEB">
      <w:pPr>
        <w:numPr>
          <w:ilvl w:val="0"/>
          <w:numId w:val="31"/>
        </w:numPr>
        <w:rPr>
          <w:rFonts w:eastAsiaTheme="majorEastAsia"/>
        </w:rPr>
      </w:pPr>
      <w:r w:rsidRPr="002665FA">
        <w:rPr>
          <w:rFonts w:eastAsiaTheme="majorEastAsia" w:hint="cs"/>
          <w:rtl/>
        </w:rPr>
        <w:t>רכיב הקיים חלקית יקבל 70% מהמשקל לרכיב.</w:t>
      </w:r>
      <w:r>
        <w:rPr>
          <w:rFonts w:eastAsiaTheme="majorEastAsia" w:hint="cs"/>
          <w:rtl/>
        </w:rPr>
        <w:t xml:space="preserve"> </w:t>
      </w:r>
      <w:r w:rsidRPr="002665FA">
        <w:rPr>
          <w:rFonts w:eastAsiaTheme="majorEastAsia" w:hint="cs"/>
          <w:rtl/>
        </w:rPr>
        <w:t xml:space="preserve">העדר צירוף המחשה ברורה יפחית 30% </w:t>
      </w:r>
      <w:r>
        <w:rPr>
          <w:rFonts w:eastAsiaTheme="majorEastAsia" w:hint="cs"/>
          <w:rtl/>
        </w:rPr>
        <w:t xml:space="preserve">נוספים </w:t>
      </w:r>
      <w:r w:rsidRPr="002665FA">
        <w:rPr>
          <w:rFonts w:eastAsiaTheme="majorEastAsia" w:hint="cs"/>
          <w:rtl/>
        </w:rPr>
        <w:t>מהמשקל לרכיב</w:t>
      </w:r>
    </w:p>
    <w:p w:rsidR="00DD1BEB" w:rsidRPr="002665FA" w:rsidRDefault="00DD1BEB" w:rsidP="00DD1BEB">
      <w:pPr>
        <w:numPr>
          <w:ilvl w:val="0"/>
          <w:numId w:val="31"/>
        </w:numPr>
        <w:rPr>
          <w:rFonts w:eastAsiaTheme="majorEastAsia"/>
        </w:rPr>
      </w:pPr>
      <w:r w:rsidRPr="002665FA">
        <w:rPr>
          <w:rFonts w:eastAsiaTheme="majorEastAsia" w:hint="cs"/>
          <w:rtl/>
        </w:rPr>
        <w:t>רכיב חסר שיושלם בפרויקט יקבל 50% מה</w:t>
      </w:r>
      <w:r>
        <w:rPr>
          <w:rFonts w:eastAsiaTheme="majorEastAsia" w:hint="cs"/>
          <w:rtl/>
        </w:rPr>
        <w:t>ציון ל</w:t>
      </w:r>
      <w:r w:rsidRPr="002665FA">
        <w:rPr>
          <w:rFonts w:eastAsiaTheme="majorEastAsia" w:hint="cs"/>
          <w:rtl/>
        </w:rPr>
        <w:t>רכיב.</w:t>
      </w:r>
    </w:p>
    <w:p w:rsidR="00DD1BEB" w:rsidRPr="002665FA" w:rsidRDefault="00DD1BEB" w:rsidP="00DD1BEB">
      <w:pPr>
        <w:numPr>
          <w:ilvl w:val="0"/>
          <w:numId w:val="31"/>
        </w:numPr>
        <w:rPr>
          <w:rFonts w:eastAsiaTheme="majorEastAsia"/>
        </w:rPr>
      </w:pPr>
      <w:r w:rsidRPr="002665FA">
        <w:rPr>
          <w:rFonts w:eastAsiaTheme="majorEastAsia" w:hint="cs"/>
          <w:rtl/>
        </w:rPr>
        <w:t>רכיב לא קיים לא יקבל ציון.</w:t>
      </w:r>
    </w:p>
    <w:p w:rsidR="00DD1BEB" w:rsidRPr="002665FA" w:rsidRDefault="00DD1BEB" w:rsidP="00DD1BEB">
      <w:pPr>
        <w:pStyle w:val="NoSpacing"/>
        <w:rPr>
          <w:rFonts w:eastAsiaTheme="majorEastAsia"/>
          <w:rtl/>
        </w:rPr>
      </w:pPr>
    </w:p>
    <w:p w:rsidR="00DD1BEB" w:rsidRPr="002665FA" w:rsidRDefault="00DD1BEB" w:rsidP="00DD1BEB">
      <w:pPr>
        <w:shd w:val="clear" w:color="auto" w:fill="BFBFBF" w:themeFill="background1" w:themeFillShade="BF"/>
        <w:ind w:left="340"/>
        <w:rPr>
          <w:rFonts w:eastAsiaTheme="majorEastAsia"/>
          <w:rtl/>
        </w:rPr>
      </w:pPr>
      <w:r w:rsidRPr="002665FA">
        <w:rPr>
          <w:rFonts w:eastAsiaTheme="majorEastAsia"/>
          <w:rtl/>
        </w:rPr>
        <w:t>פרק 3 - ארכיטקטורת המערכת</w:t>
      </w:r>
      <w:r w:rsidRPr="002665FA">
        <w:rPr>
          <w:rFonts w:eastAsiaTheme="majorEastAsia" w:hint="cs"/>
          <w:rtl/>
        </w:rPr>
        <w:t xml:space="preserve"> ותשתיות תפעוליות</w:t>
      </w:r>
    </w:p>
    <w:p w:rsidR="00DD1BEB" w:rsidRPr="002665FA" w:rsidRDefault="00DD1BEB" w:rsidP="00DD1BEB">
      <w:pPr>
        <w:ind w:left="340"/>
        <w:rPr>
          <w:rFonts w:eastAsiaTheme="majorEastAsia"/>
          <w:rtl/>
        </w:rPr>
      </w:pPr>
      <w:r w:rsidRPr="002665FA">
        <w:rPr>
          <w:rFonts w:eastAsiaTheme="majorEastAsia"/>
          <w:rtl/>
        </w:rPr>
        <w:t>בדיקת סעיף זה תתבסס על בחינת מענה המציע ל</w:t>
      </w:r>
      <w:r w:rsidRPr="002665FA">
        <w:rPr>
          <w:rFonts w:eastAsiaTheme="majorEastAsia" w:hint="cs"/>
          <w:rtl/>
        </w:rPr>
        <w:t>פרק 3 על פי הפירוט הבא</w:t>
      </w:r>
      <w:r w:rsidRPr="002665FA">
        <w:rPr>
          <w:rFonts w:eastAsiaTheme="majorEastAsia"/>
          <w:rtl/>
        </w:rPr>
        <w:t>:</w:t>
      </w:r>
    </w:p>
    <w:tbl>
      <w:tblPr>
        <w:tblStyle w:val="TableGrid"/>
        <w:bidiVisual/>
        <w:tblW w:w="0" w:type="auto"/>
        <w:tblInd w:w="466" w:type="dxa"/>
        <w:tblLook w:val="04A0" w:firstRow="1" w:lastRow="0" w:firstColumn="1" w:lastColumn="0" w:noHBand="0" w:noVBand="1"/>
      </w:tblPr>
      <w:tblGrid>
        <w:gridCol w:w="851"/>
        <w:gridCol w:w="5395"/>
        <w:gridCol w:w="1272"/>
        <w:gridCol w:w="1413"/>
      </w:tblGrid>
      <w:tr w:rsidR="00DD1BEB" w:rsidRPr="002665FA" w:rsidTr="00BB71E7">
        <w:trPr>
          <w:tblHeader/>
        </w:trPr>
        <w:tc>
          <w:tcPr>
            <w:tcW w:w="851" w:type="dxa"/>
            <w:shd w:val="clear" w:color="auto" w:fill="BDD6EE" w:themeFill="accent1" w:themeFillTint="66"/>
          </w:tcPr>
          <w:p w:rsidR="00DD1BEB" w:rsidRPr="002665FA" w:rsidRDefault="00DD1BEB" w:rsidP="00BB71E7">
            <w:pPr>
              <w:jc w:val="center"/>
              <w:rPr>
                <w:b/>
                <w:bCs/>
                <w:rtl/>
              </w:rPr>
            </w:pPr>
            <w:r w:rsidRPr="002665FA">
              <w:rPr>
                <w:rFonts w:hint="cs"/>
                <w:b/>
                <w:bCs/>
                <w:rtl/>
              </w:rPr>
              <w:t>#</w:t>
            </w:r>
          </w:p>
        </w:tc>
        <w:tc>
          <w:tcPr>
            <w:tcW w:w="5395" w:type="dxa"/>
            <w:shd w:val="clear" w:color="auto" w:fill="BDD6EE" w:themeFill="accent1" w:themeFillTint="66"/>
          </w:tcPr>
          <w:p w:rsidR="00DD1BEB" w:rsidRPr="002665FA" w:rsidRDefault="00DD1BEB" w:rsidP="00BB71E7">
            <w:pPr>
              <w:jc w:val="center"/>
              <w:rPr>
                <w:b/>
                <w:bCs/>
                <w:rtl/>
              </w:rPr>
            </w:pPr>
            <w:r w:rsidRPr="002665FA">
              <w:rPr>
                <w:rFonts w:hint="cs"/>
                <w:b/>
                <w:bCs/>
                <w:rtl/>
              </w:rPr>
              <w:t>דרישה</w:t>
            </w:r>
          </w:p>
        </w:tc>
        <w:tc>
          <w:tcPr>
            <w:tcW w:w="1272" w:type="dxa"/>
            <w:shd w:val="clear" w:color="auto" w:fill="BDD6EE" w:themeFill="accent1" w:themeFillTint="66"/>
          </w:tcPr>
          <w:p w:rsidR="00DD1BEB" w:rsidRPr="002665FA" w:rsidRDefault="00DD1BEB" w:rsidP="00BB71E7">
            <w:pPr>
              <w:jc w:val="center"/>
              <w:rPr>
                <w:b/>
                <w:bCs/>
                <w:rtl/>
              </w:rPr>
            </w:pPr>
            <w:r w:rsidRPr="002665FA">
              <w:rPr>
                <w:rFonts w:hint="cs"/>
                <w:b/>
                <w:bCs/>
                <w:rtl/>
              </w:rPr>
              <w:t>סעיף</w:t>
            </w:r>
          </w:p>
        </w:tc>
        <w:tc>
          <w:tcPr>
            <w:tcW w:w="1413" w:type="dxa"/>
            <w:shd w:val="clear" w:color="auto" w:fill="BDD6EE" w:themeFill="accent1" w:themeFillTint="66"/>
          </w:tcPr>
          <w:p w:rsidR="00DD1BEB" w:rsidRPr="002665FA" w:rsidRDefault="00DD1BEB" w:rsidP="00BB71E7">
            <w:pPr>
              <w:jc w:val="center"/>
              <w:rPr>
                <w:b/>
                <w:bCs/>
                <w:rtl/>
              </w:rPr>
            </w:pPr>
            <w:r w:rsidRPr="002665FA">
              <w:rPr>
                <w:rFonts w:hint="cs"/>
                <w:b/>
                <w:bCs/>
                <w:rtl/>
              </w:rPr>
              <w:t>משקל</w:t>
            </w:r>
          </w:p>
        </w:tc>
      </w:tr>
      <w:tr w:rsidR="00DD1BEB" w:rsidRPr="002665FA" w:rsidTr="00BB71E7">
        <w:tc>
          <w:tcPr>
            <w:tcW w:w="851" w:type="dxa"/>
          </w:tcPr>
          <w:p w:rsidR="00DD1BEB" w:rsidRPr="002665FA" w:rsidRDefault="00DD1BEB" w:rsidP="00DD1BEB">
            <w:pPr>
              <w:pStyle w:val="ListParagraph"/>
              <w:numPr>
                <w:ilvl w:val="0"/>
                <w:numId w:val="32"/>
              </w:numPr>
              <w:jc w:val="left"/>
              <w:rPr>
                <w:rtl/>
              </w:rPr>
            </w:pPr>
          </w:p>
        </w:tc>
        <w:tc>
          <w:tcPr>
            <w:tcW w:w="5395" w:type="dxa"/>
          </w:tcPr>
          <w:p w:rsidR="00DD1BEB" w:rsidRPr="002665FA" w:rsidRDefault="00DD1BEB" w:rsidP="00BB71E7">
            <w:pPr>
              <w:rPr>
                <w:rtl/>
              </w:rPr>
            </w:pPr>
            <w:r w:rsidRPr="002665FA">
              <w:rPr>
                <w:rFonts w:hint="cs"/>
                <w:rtl/>
              </w:rPr>
              <w:t xml:space="preserve">תמיכה ב </w:t>
            </w:r>
            <w:r w:rsidRPr="002665FA">
              <w:rPr>
                <w:rFonts w:hint="cs"/>
              </w:rPr>
              <w:t>XML</w:t>
            </w:r>
            <w:r w:rsidRPr="002665FA">
              <w:rPr>
                <w:rFonts w:hint="cs"/>
                <w:rtl/>
              </w:rPr>
              <w:t xml:space="preserve"> כתקן לממשקים</w:t>
            </w:r>
          </w:p>
        </w:tc>
        <w:tc>
          <w:tcPr>
            <w:tcW w:w="1272" w:type="dxa"/>
          </w:tcPr>
          <w:p w:rsidR="00DD1BEB" w:rsidRPr="002665FA" w:rsidRDefault="00DD1BEB" w:rsidP="00BB71E7">
            <w:pPr>
              <w:rPr>
                <w:rtl/>
              </w:rPr>
            </w:pPr>
            <w:r w:rsidRPr="002665FA">
              <w:rPr>
                <w:rFonts w:hint="cs"/>
                <w:rtl/>
              </w:rPr>
              <w:t>3.1.1</w:t>
            </w:r>
          </w:p>
        </w:tc>
        <w:tc>
          <w:tcPr>
            <w:tcW w:w="1413" w:type="dxa"/>
            <w:vAlign w:val="center"/>
          </w:tcPr>
          <w:p w:rsidR="00DD1BEB" w:rsidRPr="002665FA" w:rsidRDefault="00DD1BEB" w:rsidP="00BB71E7">
            <w:pPr>
              <w:jc w:val="center"/>
            </w:pPr>
            <w:r w:rsidRPr="002665FA">
              <w:rPr>
                <w:rFonts w:hint="cs"/>
                <w:rtl/>
              </w:rPr>
              <w:t>10%</w:t>
            </w:r>
          </w:p>
        </w:tc>
      </w:tr>
      <w:tr w:rsidR="00DD1BEB" w:rsidRPr="002665FA" w:rsidTr="00BB71E7">
        <w:tc>
          <w:tcPr>
            <w:tcW w:w="851" w:type="dxa"/>
          </w:tcPr>
          <w:p w:rsidR="00DD1BEB" w:rsidRPr="002665FA" w:rsidRDefault="00DD1BEB" w:rsidP="00DD1BEB">
            <w:pPr>
              <w:pStyle w:val="ListParagraph"/>
              <w:numPr>
                <w:ilvl w:val="0"/>
                <w:numId w:val="32"/>
              </w:numPr>
              <w:jc w:val="left"/>
              <w:rPr>
                <w:rtl/>
              </w:rPr>
            </w:pPr>
          </w:p>
        </w:tc>
        <w:tc>
          <w:tcPr>
            <w:tcW w:w="5395" w:type="dxa"/>
          </w:tcPr>
          <w:p w:rsidR="00DD1BEB" w:rsidRPr="002665FA" w:rsidRDefault="00DD1BEB" w:rsidP="00BB71E7">
            <w:pPr>
              <w:rPr>
                <w:rtl/>
              </w:rPr>
            </w:pPr>
            <w:r w:rsidRPr="002665FA">
              <w:rPr>
                <w:rFonts w:hint="cs"/>
                <w:rtl/>
              </w:rPr>
              <w:t>תשתית הפתרון מבוססת שירותים</w:t>
            </w:r>
          </w:p>
        </w:tc>
        <w:tc>
          <w:tcPr>
            <w:tcW w:w="1272" w:type="dxa"/>
          </w:tcPr>
          <w:p w:rsidR="00DD1BEB" w:rsidRPr="002665FA" w:rsidRDefault="00DD1BEB" w:rsidP="00BB71E7">
            <w:pPr>
              <w:rPr>
                <w:rtl/>
              </w:rPr>
            </w:pPr>
            <w:r w:rsidRPr="002665FA">
              <w:rPr>
                <w:rFonts w:hint="cs"/>
                <w:rtl/>
              </w:rPr>
              <w:t>3.1.2</w:t>
            </w:r>
          </w:p>
        </w:tc>
        <w:tc>
          <w:tcPr>
            <w:tcW w:w="1413" w:type="dxa"/>
            <w:vAlign w:val="center"/>
          </w:tcPr>
          <w:p w:rsidR="00DD1BEB" w:rsidRPr="002665FA" w:rsidRDefault="00DD1BEB" w:rsidP="00BB71E7">
            <w:pPr>
              <w:jc w:val="center"/>
              <w:rPr>
                <w:rtl/>
              </w:rPr>
            </w:pPr>
            <w:r w:rsidRPr="002665FA">
              <w:rPr>
                <w:rFonts w:hint="cs"/>
                <w:rtl/>
              </w:rPr>
              <w:t>12%</w:t>
            </w:r>
          </w:p>
        </w:tc>
      </w:tr>
      <w:tr w:rsidR="00DD1BEB" w:rsidRPr="002665FA" w:rsidTr="00BB71E7">
        <w:tc>
          <w:tcPr>
            <w:tcW w:w="851" w:type="dxa"/>
          </w:tcPr>
          <w:p w:rsidR="00DD1BEB" w:rsidRPr="002665FA" w:rsidRDefault="00DD1BEB" w:rsidP="00DD1BEB">
            <w:pPr>
              <w:pStyle w:val="ListParagraph"/>
              <w:numPr>
                <w:ilvl w:val="0"/>
                <w:numId w:val="32"/>
              </w:numPr>
              <w:jc w:val="left"/>
              <w:rPr>
                <w:rtl/>
              </w:rPr>
            </w:pPr>
          </w:p>
        </w:tc>
        <w:tc>
          <w:tcPr>
            <w:tcW w:w="5395" w:type="dxa"/>
          </w:tcPr>
          <w:p w:rsidR="00DD1BEB" w:rsidRPr="002665FA" w:rsidRDefault="00DD1BEB" w:rsidP="00BB71E7">
            <w:pPr>
              <w:rPr>
                <w:rtl/>
              </w:rPr>
            </w:pPr>
            <w:r w:rsidRPr="002665FA">
              <w:rPr>
                <w:rFonts w:hint="cs"/>
                <w:rtl/>
              </w:rPr>
              <w:t xml:space="preserve">הפתרון מבוסס </w:t>
            </w:r>
            <w:r w:rsidRPr="002665FA">
              <w:t>BPM/WF</w:t>
            </w:r>
          </w:p>
        </w:tc>
        <w:tc>
          <w:tcPr>
            <w:tcW w:w="1272" w:type="dxa"/>
          </w:tcPr>
          <w:p w:rsidR="00DD1BEB" w:rsidRPr="002665FA" w:rsidRDefault="00DD1BEB" w:rsidP="00BB71E7">
            <w:pPr>
              <w:rPr>
                <w:rtl/>
              </w:rPr>
            </w:pPr>
            <w:r w:rsidRPr="002665FA">
              <w:rPr>
                <w:rFonts w:hint="cs"/>
                <w:rtl/>
              </w:rPr>
              <w:t>3.1.3</w:t>
            </w:r>
          </w:p>
        </w:tc>
        <w:tc>
          <w:tcPr>
            <w:tcW w:w="1413" w:type="dxa"/>
            <w:vAlign w:val="center"/>
          </w:tcPr>
          <w:p w:rsidR="00DD1BEB" w:rsidRPr="002665FA" w:rsidRDefault="00DD1BEB" w:rsidP="00BB71E7">
            <w:pPr>
              <w:jc w:val="center"/>
              <w:rPr>
                <w:rtl/>
              </w:rPr>
            </w:pPr>
            <w:r w:rsidRPr="002665FA">
              <w:rPr>
                <w:rFonts w:hint="cs"/>
                <w:rtl/>
              </w:rPr>
              <w:t>12%</w:t>
            </w:r>
          </w:p>
        </w:tc>
      </w:tr>
      <w:tr w:rsidR="00DD1BEB" w:rsidRPr="002665FA" w:rsidTr="00BB71E7">
        <w:tc>
          <w:tcPr>
            <w:tcW w:w="851" w:type="dxa"/>
          </w:tcPr>
          <w:p w:rsidR="00DD1BEB" w:rsidRPr="002665FA" w:rsidRDefault="00DD1BEB" w:rsidP="00DD1BEB">
            <w:pPr>
              <w:pStyle w:val="ListParagraph"/>
              <w:numPr>
                <w:ilvl w:val="0"/>
                <w:numId w:val="32"/>
              </w:numPr>
              <w:jc w:val="left"/>
              <w:rPr>
                <w:rtl/>
              </w:rPr>
            </w:pPr>
          </w:p>
        </w:tc>
        <w:tc>
          <w:tcPr>
            <w:tcW w:w="5395" w:type="dxa"/>
          </w:tcPr>
          <w:p w:rsidR="00DD1BEB" w:rsidRPr="002665FA" w:rsidRDefault="00DD1BEB" w:rsidP="00BB71E7">
            <w:pPr>
              <w:rPr>
                <w:rtl/>
              </w:rPr>
            </w:pPr>
            <w:r w:rsidRPr="002665FA">
              <w:rPr>
                <w:rFonts w:hint="cs"/>
                <w:rtl/>
              </w:rPr>
              <w:t xml:space="preserve">מילון נתונים </w:t>
            </w:r>
            <w:r w:rsidRPr="002665FA">
              <w:rPr>
                <w:rtl/>
              </w:rPr>
              <w:t>–</w:t>
            </w:r>
            <w:r w:rsidRPr="002665FA">
              <w:rPr>
                <w:rFonts w:hint="cs"/>
                <w:rtl/>
              </w:rPr>
              <w:t xml:space="preserve"> מאפיינים והתאמה לדרישות</w:t>
            </w:r>
          </w:p>
        </w:tc>
        <w:tc>
          <w:tcPr>
            <w:tcW w:w="1272" w:type="dxa"/>
          </w:tcPr>
          <w:p w:rsidR="00DD1BEB" w:rsidRPr="002665FA" w:rsidRDefault="00DD1BEB" w:rsidP="00BB71E7">
            <w:pPr>
              <w:rPr>
                <w:rtl/>
              </w:rPr>
            </w:pPr>
            <w:r w:rsidRPr="002665FA">
              <w:rPr>
                <w:rFonts w:hint="cs"/>
                <w:rtl/>
              </w:rPr>
              <w:t>3.10</w:t>
            </w:r>
          </w:p>
        </w:tc>
        <w:tc>
          <w:tcPr>
            <w:tcW w:w="1413" w:type="dxa"/>
            <w:vAlign w:val="center"/>
          </w:tcPr>
          <w:p w:rsidR="00DD1BEB" w:rsidRPr="002665FA" w:rsidRDefault="00DD1BEB" w:rsidP="00BB71E7">
            <w:pPr>
              <w:jc w:val="center"/>
              <w:rPr>
                <w:rtl/>
              </w:rPr>
            </w:pPr>
            <w:r w:rsidRPr="002665FA">
              <w:rPr>
                <w:rFonts w:hint="cs"/>
                <w:rtl/>
              </w:rPr>
              <w:t>8%</w:t>
            </w:r>
          </w:p>
        </w:tc>
      </w:tr>
      <w:tr w:rsidR="00DD1BEB" w:rsidRPr="002665FA" w:rsidTr="00BB71E7">
        <w:tc>
          <w:tcPr>
            <w:tcW w:w="851" w:type="dxa"/>
          </w:tcPr>
          <w:p w:rsidR="00DD1BEB" w:rsidRPr="002665FA" w:rsidRDefault="00DD1BEB" w:rsidP="00DD1BEB">
            <w:pPr>
              <w:pStyle w:val="ListParagraph"/>
              <w:numPr>
                <w:ilvl w:val="0"/>
                <w:numId w:val="32"/>
              </w:numPr>
              <w:jc w:val="left"/>
              <w:rPr>
                <w:rtl/>
              </w:rPr>
            </w:pPr>
          </w:p>
        </w:tc>
        <w:tc>
          <w:tcPr>
            <w:tcW w:w="5395" w:type="dxa"/>
          </w:tcPr>
          <w:p w:rsidR="00DD1BEB" w:rsidRPr="002665FA" w:rsidRDefault="00DD1BEB" w:rsidP="00BB71E7">
            <w:pPr>
              <w:rPr>
                <w:rtl/>
              </w:rPr>
            </w:pPr>
            <w:r w:rsidRPr="002665FA">
              <w:rPr>
                <w:rFonts w:hint="cs"/>
                <w:rtl/>
              </w:rPr>
              <w:t>כלי פיתוח ותחזוקה - מאפיינים והתאמה לדרישות</w:t>
            </w:r>
          </w:p>
        </w:tc>
        <w:tc>
          <w:tcPr>
            <w:tcW w:w="1272" w:type="dxa"/>
          </w:tcPr>
          <w:p w:rsidR="00DD1BEB" w:rsidRPr="002665FA" w:rsidRDefault="00DD1BEB" w:rsidP="00BB71E7">
            <w:pPr>
              <w:rPr>
                <w:rtl/>
              </w:rPr>
            </w:pPr>
            <w:r w:rsidRPr="002665FA">
              <w:rPr>
                <w:rFonts w:hint="cs"/>
                <w:rtl/>
              </w:rPr>
              <w:t>3.11</w:t>
            </w:r>
          </w:p>
        </w:tc>
        <w:tc>
          <w:tcPr>
            <w:tcW w:w="1413" w:type="dxa"/>
            <w:vAlign w:val="center"/>
          </w:tcPr>
          <w:p w:rsidR="00DD1BEB" w:rsidRPr="002665FA" w:rsidRDefault="00DD1BEB" w:rsidP="00BB71E7">
            <w:pPr>
              <w:jc w:val="center"/>
              <w:rPr>
                <w:rtl/>
              </w:rPr>
            </w:pPr>
            <w:r w:rsidRPr="002665FA">
              <w:rPr>
                <w:rFonts w:hint="cs"/>
                <w:rtl/>
              </w:rPr>
              <w:t>8%</w:t>
            </w:r>
          </w:p>
        </w:tc>
      </w:tr>
      <w:tr w:rsidR="00DD1BEB" w:rsidRPr="002665FA" w:rsidTr="00BB71E7">
        <w:tc>
          <w:tcPr>
            <w:tcW w:w="851" w:type="dxa"/>
          </w:tcPr>
          <w:p w:rsidR="00DD1BEB" w:rsidRPr="002665FA" w:rsidRDefault="00DD1BEB" w:rsidP="00DD1BEB">
            <w:pPr>
              <w:pStyle w:val="ListParagraph"/>
              <w:numPr>
                <w:ilvl w:val="0"/>
                <w:numId w:val="32"/>
              </w:numPr>
              <w:jc w:val="left"/>
              <w:rPr>
                <w:rtl/>
              </w:rPr>
            </w:pPr>
          </w:p>
        </w:tc>
        <w:tc>
          <w:tcPr>
            <w:tcW w:w="5395" w:type="dxa"/>
          </w:tcPr>
          <w:p w:rsidR="00DD1BEB" w:rsidRPr="002665FA" w:rsidRDefault="00DD1BEB" w:rsidP="00BB71E7">
            <w:pPr>
              <w:rPr>
                <w:rtl/>
              </w:rPr>
            </w:pPr>
            <w:r w:rsidRPr="002665FA">
              <w:rPr>
                <w:rFonts w:hint="cs"/>
                <w:rtl/>
              </w:rPr>
              <w:t>פתרון אינטגרציה וממשקים</w:t>
            </w:r>
          </w:p>
        </w:tc>
        <w:tc>
          <w:tcPr>
            <w:tcW w:w="1272" w:type="dxa"/>
          </w:tcPr>
          <w:p w:rsidR="00DD1BEB" w:rsidRPr="002665FA" w:rsidRDefault="00DD1BEB" w:rsidP="00BB71E7">
            <w:pPr>
              <w:rPr>
                <w:rtl/>
              </w:rPr>
            </w:pPr>
            <w:r w:rsidRPr="002665FA">
              <w:rPr>
                <w:rFonts w:hint="cs"/>
                <w:rtl/>
              </w:rPr>
              <w:t>3.12</w:t>
            </w:r>
          </w:p>
        </w:tc>
        <w:tc>
          <w:tcPr>
            <w:tcW w:w="1413" w:type="dxa"/>
            <w:vAlign w:val="center"/>
          </w:tcPr>
          <w:p w:rsidR="00DD1BEB" w:rsidRPr="002665FA" w:rsidRDefault="00DD1BEB" w:rsidP="00BB71E7">
            <w:pPr>
              <w:jc w:val="center"/>
              <w:rPr>
                <w:rtl/>
              </w:rPr>
            </w:pPr>
            <w:r w:rsidRPr="002665FA">
              <w:rPr>
                <w:rFonts w:hint="cs"/>
                <w:rtl/>
              </w:rPr>
              <w:t>10%</w:t>
            </w:r>
          </w:p>
        </w:tc>
      </w:tr>
      <w:tr w:rsidR="00DD1BEB" w:rsidRPr="002665FA" w:rsidTr="00BB71E7">
        <w:tc>
          <w:tcPr>
            <w:tcW w:w="851" w:type="dxa"/>
          </w:tcPr>
          <w:p w:rsidR="00DD1BEB" w:rsidRPr="002665FA" w:rsidRDefault="00DD1BEB" w:rsidP="00DD1BEB">
            <w:pPr>
              <w:pStyle w:val="ListParagraph"/>
              <w:numPr>
                <w:ilvl w:val="0"/>
                <w:numId w:val="32"/>
              </w:numPr>
              <w:jc w:val="left"/>
              <w:rPr>
                <w:rtl/>
              </w:rPr>
            </w:pPr>
          </w:p>
        </w:tc>
        <w:tc>
          <w:tcPr>
            <w:tcW w:w="5395" w:type="dxa"/>
          </w:tcPr>
          <w:p w:rsidR="00DD1BEB" w:rsidRPr="002665FA" w:rsidRDefault="00DD1BEB" w:rsidP="00BB71E7">
            <w:pPr>
              <w:rPr>
                <w:rtl/>
              </w:rPr>
            </w:pPr>
            <w:r w:rsidRPr="002665FA">
              <w:rPr>
                <w:rFonts w:hint="cs"/>
                <w:rtl/>
              </w:rPr>
              <w:t>כריית נתונים ושליפת נתונים</w:t>
            </w:r>
          </w:p>
        </w:tc>
        <w:tc>
          <w:tcPr>
            <w:tcW w:w="1272" w:type="dxa"/>
          </w:tcPr>
          <w:p w:rsidR="00DD1BEB" w:rsidRPr="002665FA" w:rsidRDefault="00DD1BEB" w:rsidP="00BB71E7">
            <w:pPr>
              <w:rPr>
                <w:rtl/>
              </w:rPr>
            </w:pPr>
            <w:r w:rsidRPr="002665FA">
              <w:rPr>
                <w:rFonts w:hint="cs"/>
                <w:rtl/>
              </w:rPr>
              <w:t>3.15</w:t>
            </w:r>
          </w:p>
        </w:tc>
        <w:tc>
          <w:tcPr>
            <w:tcW w:w="1413" w:type="dxa"/>
            <w:vAlign w:val="center"/>
          </w:tcPr>
          <w:p w:rsidR="00DD1BEB" w:rsidRPr="002665FA" w:rsidRDefault="00DD1BEB" w:rsidP="00BB71E7">
            <w:pPr>
              <w:jc w:val="center"/>
              <w:rPr>
                <w:rtl/>
              </w:rPr>
            </w:pPr>
            <w:r w:rsidRPr="002665FA">
              <w:rPr>
                <w:rFonts w:hint="cs"/>
                <w:rtl/>
              </w:rPr>
              <w:t>15%</w:t>
            </w:r>
          </w:p>
        </w:tc>
      </w:tr>
      <w:tr w:rsidR="00DD1BEB" w:rsidRPr="002665FA" w:rsidTr="00BB71E7">
        <w:tc>
          <w:tcPr>
            <w:tcW w:w="851" w:type="dxa"/>
          </w:tcPr>
          <w:p w:rsidR="00DD1BEB" w:rsidRPr="002665FA" w:rsidRDefault="00DD1BEB" w:rsidP="00DD1BEB">
            <w:pPr>
              <w:pStyle w:val="ListParagraph"/>
              <w:numPr>
                <w:ilvl w:val="0"/>
                <w:numId w:val="32"/>
              </w:numPr>
              <w:jc w:val="left"/>
              <w:rPr>
                <w:rtl/>
              </w:rPr>
            </w:pPr>
          </w:p>
        </w:tc>
        <w:tc>
          <w:tcPr>
            <w:tcW w:w="5395" w:type="dxa"/>
          </w:tcPr>
          <w:p w:rsidR="00DD1BEB" w:rsidRPr="002665FA" w:rsidRDefault="00DD1BEB" w:rsidP="00BB71E7">
            <w:pPr>
              <w:rPr>
                <w:rtl/>
              </w:rPr>
            </w:pPr>
            <w:r w:rsidRPr="002665FA">
              <w:rPr>
                <w:rFonts w:hint="cs"/>
                <w:rtl/>
              </w:rPr>
              <w:t>מערכת גיוס והדרכה</w:t>
            </w:r>
          </w:p>
        </w:tc>
        <w:tc>
          <w:tcPr>
            <w:tcW w:w="1272" w:type="dxa"/>
          </w:tcPr>
          <w:p w:rsidR="00DD1BEB" w:rsidRPr="002665FA" w:rsidRDefault="00DD1BEB" w:rsidP="00BB71E7">
            <w:pPr>
              <w:rPr>
                <w:rtl/>
              </w:rPr>
            </w:pPr>
            <w:r w:rsidRPr="002665FA">
              <w:rPr>
                <w:rFonts w:hint="cs"/>
                <w:rtl/>
              </w:rPr>
              <w:t>3.16</w:t>
            </w:r>
          </w:p>
        </w:tc>
        <w:tc>
          <w:tcPr>
            <w:tcW w:w="1413" w:type="dxa"/>
            <w:vAlign w:val="center"/>
          </w:tcPr>
          <w:p w:rsidR="00DD1BEB" w:rsidRPr="002665FA" w:rsidRDefault="00DD1BEB" w:rsidP="00BB71E7">
            <w:pPr>
              <w:jc w:val="center"/>
              <w:rPr>
                <w:rtl/>
              </w:rPr>
            </w:pPr>
            <w:r w:rsidRPr="002665FA">
              <w:rPr>
                <w:rFonts w:hint="cs"/>
                <w:rtl/>
              </w:rPr>
              <w:t>10%</w:t>
            </w:r>
          </w:p>
        </w:tc>
      </w:tr>
      <w:tr w:rsidR="00DD1BEB" w:rsidRPr="002665FA" w:rsidTr="00BB71E7">
        <w:tc>
          <w:tcPr>
            <w:tcW w:w="851" w:type="dxa"/>
            <w:tcBorders>
              <w:bottom w:val="single" w:sz="4" w:space="0" w:color="auto"/>
            </w:tcBorders>
          </w:tcPr>
          <w:p w:rsidR="00DD1BEB" w:rsidRPr="002665FA" w:rsidRDefault="00DD1BEB" w:rsidP="00DD1BEB">
            <w:pPr>
              <w:pStyle w:val="ListParagraph"/>
              <w:numPr>
                <w:ilvl w:val="0"/>
                <w:numId w:val="32"/>
              </w:numPr>
              <w:jc w:val="left"/>
              <w:rPr>
                <w:rtl/>
              </w:rPr>
            </w:pPr>
          </w:p>
        </w:tc>
        <w:tc>
          <w:tcPr>
            <w:tcW w:w="5395" w:type="dxa"/>
            <w:tcBorders>
              <w:bottom w:val="single" w:sz="4" w:space="0" w:color="auto"/>
            </w:tcBorders>
          </w:tcPr>
          <w:p w:rsidR="00DD1BEB" w:rsidRPr="002665FA" w:rsidRDefault="00DD1BEB" w:rsidP="00BB71E7">
            <w:pPr>
              <w:rPr>
                <w:rtl/>
              </w:rPr>
            </w:pPr>
            <w:r w:rsidRPr="002665FA">
              <w:rPr>
                <w:rFonts w:hint="cs"/>
                <w:rtl/>
              </w:rPr>
              <w:t>מנוע תהליכים - מאפיינים והתאמה לדרישות</w:t>
            </w:r>
          </w:p>
        </w:tc>
        <w:tc>
          <w:tcPr>
            <w:tcW w:w="1272" w:type="dxa"/>
            <w:tcBorders>
              <w:bottom w:val="single" w:sz="4" w:space="0" w:color="auto"/>
            </w:tcBorders>
          </w:tcPr>
          <w:p w:rsidR="00DD1BEB" w:rsidRPr="002665FA" w:rsidRDefault="00DD1BEB" w:rsidP="00BB71E7">
            <w:pPr>
              <w:rPr>
                <w:rtl/>
              </w:rPr>
            </w:pPr>
            <w:r w:rsidRPr="002665FA">
              <w:rPr>
                <w:rFonts w:hint="cs"/>
                <w:rtl/>
              </w:rPr>
              <w:t>3.17</w:t>
            </w:r>
          </w:p>
        </w:tc>
        <w:tc>
          <w:tcPr>
            <w:tcW w:w="1413" w:type="dxa"/>
            <w:vAlign w:val="center"/>
          </w:tcPr>
          <w:p w:rsidR="00DD1BEB" w:rsidRPr="002665FA" w:rsidRDefault="00DD1BEB" w:rsidP="00BB71E7">
            <w:pPr>
              <w:jc w:val="center"/>
              <w:rPr>
                <w:rtl/>
              </w:rPr>
            </w:pPr>
            <w:r w:rsidRPr="002665FA">
              <w:rPr>
                <w:rFonts w:hint="cs"/>
                <w:rtl/>
              </w:rPr>
              <w:t>15%</w:t>
            </w:r>
          </w:p>
        </w:tc>
      </w:tr>
      <w:tr w:rsidR="00DD1BEB" w:rsidRPr="002665FA" w:rsidTr="00BB71E7">
        <w:tc>
          <w:tcPr>
            <w:tcW w:w="851" w:type="dxa"/>
            <w:tcBorders>
              <w:left w:val="nil"/>
              <w:bottom w:val="nil"/>
              <w:right w:val="nil"/>
            </w:tcBorders>
          </w:tcPr>
          <w:p w:rsidR="00DD1BEB" w:rsidRPr="002665FA" w:rsidRDefault="00DD1BEB" w:rsidP="00BB71E7">
            <w:pPr>
              <w:rPr>
                <w:rtl/>
              </w:rPr>
            </w:pPr>
          </w:p>
        </w:tc>
        <w:tc>
          <w:tcPr>
            <w:tcW w:w="5395" w:type="dxa"/>
            <w:tcBorders>
              <w:left w:val="nil"/>
              <w:bottom w:val="nil"/>
              <w:right w:val="nil"/>
            </w:tcBorders>
          </w:tcPr>
          <w:p w:rsidR="00DD1BEB" w:rsidRPr="002665FA" w:rsidRDefault="00DD1BEB" w:rsidP="00BB71E7">
            <w:pPr>
              <w:rPr>
                <w:rtl/>
              </w:rPr>
            </w:pPr>
          </w:p>
        </w:tc>
        <w:tc>
          <w:tcPr>
            <w:tcW w:w="1272" w:type="dxa"/>
            <w:tcBorders>
              <w:left w:val="nil"/>
              <w:bottom w:val="nil"/>
            </w:tcBorders>
          </w:tcPr>
          <w:p w:rsidR="00DD1BEB" w:rsidRPr="002665FA" w:rsidRDefault="00DD1BEB" w:rsidP="00BB71E7">
            <w:pPr>
              <w:rPr>
                <w:rtl/>
              </w:rPr>
            </w:pPr>
          </w:p>
        </w:tc>
        <w:tc>
          <w:tcPr>
            <w:tcW w:w="1413" w:type="dxa"/>
            <w:vAlign w:val="center"/>
          </w:tcPr>
          <w:p w:rsidR="00DD1BEB" w:rsidRPr="002665FA" w:rsidRDefault="00DD1BEB" w:rsidP="00BB71E7">
            <w:pPr>
              <w:jc w:val="center"/>
              <w:rPr>
                <w:rtl/>
              </w:rPr>
            </w:pPr>
            <w:r w:rsidRPr="002665FA">
              <w:rPr>
                <w:rFonts w:hint="cs"/>
                <w:rtl/>
              </w:rPr>
              <w:t>100%</w:t>
            </w:r>
          </w:p>
        </w:tc>
      </w:tr>
    </w:tbl>
    <w:p w:rsidR="00DD1BEB" w:rsidRPr="002665FA" w:rsidRDefault="00DD1BEB" w:rsidP="00DD1BEB">
      <w:pPr>
        <w:ind w:left="340"/>
        <w:rPr>
          <w:rFonts w:eastAsiaTheme="majorEastAsia"/>
          <w:rtl/>
        </w:rPr>
      </w:pPr>
      <w:r w:rsidRPr="002665FA">
        <w:rPr>
          <w:rFonts w:eastAsiaTheme="majorEastAsia" w:hint="eastAsia"/>
          <w:u w:val="single"/>
          <w:rtl/>
        </w:rPr>
        <w:t>הערות</w:t>
      </w:r>
      <w:r w:rsidRPr="002665FA">
        <w:rPr>
          <w:rFonts w:eastAsiaTheme="majorEastAsia"/>
          <w:rtl/>
        </w:rPr>
        <w:t xml:space="preserve">: </w:t>
      </w:r>
    </w:p>
    <w:p w:rsidR="00DD1BEB" w:rsidRPr="002665FA" w:rsidRDefault="00DD1BEB" w:rsidP="00DD1BEB">
      <w:pPr>
        <w:ind w:left="340"/>
        <w:rPr>
          <w:rFonts w:eastAsiaTheme="majorEastAsia"/>
          <w:rtl/>
        </w:rPr>
      </w:pPr>
      <w:r w:rsidRPr="002665FA">
        <w:rPr>
          <w:rFonts w:eastAsiaTheme="majorEastAsia" w:hint="eastAsia"/>
          <w:rtl/>
        </w:rPr>
        <w:t>רכיב</w:t>
      </w:r>
      <w:r w:rsidRPr="002665FA">
        <w:rPr>
          <w:rFonts w:eastAsiaTheme="majorEastAsia"/>
          <w:rtl/>
        </w:rPr>
        <w:t xml:space="preserve"> </w:t>
      </w:r>
      <w:r w:rsidRPr="002665FA">
        <w:rPr>
          <w:rFonts w:eastAsiaTheme="majorEastAsia" w:hint="eastAsia"/>
          <w:rtl/>
        </w:rPr>
        <w:t>זה</w:t>
      </w:r>
      <w:r w:rsidRPr="002665FA">
        <w:rPr>
          <w:rFonts w:eastAsiaTheme="majorEastAsia"/>
          <w:rtl/>
        </w:rPr>
        <w:t xml:space="preserve"> </w:t>
      </w:r>
      <w:proofErr w:type="spellStart"/>
      <w:r w:rsidRPr="002665FA">
        <w:rPr>
          <w:rFonts w:eastAsiaTheme="majorEastAsia" w:hint="eastAsia"/>
          <w:rtl/>
        </w:rPr>
        <w:t>במפ</w:t>
      </w:r>
      <w:r w:rsidRPr="002665FA">
        <w:rPr>
          <w:rFonts w:eastAsiaTheme="majorEastAsia"/>
          <w:rtl/>
        </w:rPr>
        <w:t>"ל</w:t>
      </w:r>
      <w:proofErr w:type="spellEnd"/>
      <w:r w:rsidRPr="002665FA">
        <w:rPr>
          <w:rFonts w:eastAsiaTheme="majorEastAsia"/>
          <w:rtl/>
        </w:rPr>
        <w:t xml:space="preserve"> </w:t>
      </w:r>
      <w:r w:rsidRPr="002665FA">
        <w:rPr>
          <w:rFonts w:eastAsiaTheme="majorEastAsia" w:hint="eastAsia"/>
          <w:rtl/>
        </w:rPr>
        <w:t>ייבדק</w:t>
      </w:r>
      <w:r w:rsidRPr="002665FA">
        <w:rPr>
          <w:rFonts w:eastAsiaTheme="majorEastAsia"/>
          <w:rtl/>
        </w:rPr>
        <w:t xml:space="preserve"> </w:t>
      </w:r>
      <w:r w:rsidRPr="002665FA">
        <w:rPr>
          <w:rFonts w:eastAsiaTheme="majorEastAsia" w:hint="eastAsia"/>
          <w:rtl/>
        </w:rPr>
        <w:t>מתוך</w:t>
      </w:r>
      <w:r w:rsidRPr="002665FA">
        <w:rPr>
          <w:rFonts w:eastAsiaTheme="majorEastAsia"/>
          <w:rtl/>
        </w:rPr>
        <w:t xml:space="preserve"> </w:t>
      </w:r>
      <w:r w:rsidRPr="002665FA">
        <w:rPr>
          <w:rFonts w:eastAsiaTheme="majorEastAsia" w:hint="eastAsia"/>
          <w:rtl/>
        </w:rPr>
        <w:t>מענה</w:t>
      </w:r>
      <w:r w:rsidRPr="002665FA">
        <w:rPr>
          <w:rFonts w:eastAsiaTheme="majorEastAsia"/>
          <w:rtl/>
        </w:rPr>
        <w:t xml:space="preserve"> </w:t>
      </w:r>
      <w:r w:rsidRPr="002665FA">
        <w:rPr>
          <w:rFonts w:eastAsiaTheme="majorEastAsia" w:hint="eastAsia"/>
          <w:rtl/>
        </w:rPr>
        <w:t>המציעים</w:t>
      </w:r>
      <w:r w:rsidRPr="002665FA">
        <w:rPr>
          <w:rFonts w:eastAsiaTheme="majorEastAsia"/>
          <w:rtl/>
        </w:rPr>
        <w:t xml:space="preserve"> </w:t>
      </w:r>
      <w:r w:rsidRPr="002665FA">
        <w:rPr>
          <w:rFonts w:eastAsiaTheme="majorEastAsia" w:hint="eastAsia"/>
          <w:rtl/>
        </w:rPr>
        <w:t>לפרק</w:t>
      </w:r>
      <w:r w:rsidRPr="002665FA">
        <w:rPr>
          <w:rFonts w:eastAsiaTheme="majorEastAsia"/>
          <w:rtl/>
        </w:rPr>
        <w:t xml:space="preserve"> 3 </w:t>
      </w:r>
      <w:r w:rsidRPr="002665FA">
        <w:rPr>
          <w:rFonts w:eastAsiaTheme="majorEastAsia" w:hint="cs"/>
          <w:rtl/>
        </w:rPr>
        <w:t>ב</w:t>
      </w:r>
      <w:r w:rsidRPr="002665FA">
        <w:rPr>
          <w:rFonts w:eastAsiaTheme="majorEastAsia" w:hint="eastAsia"/>
          <w:rtl/>
        </w:rPr>
        <w:t>סעיפים</w:t>
      </w:r>
      <w:r w:rsidRPr="002665FA">
        <w:rPr>
          <w:rFonts w:eastAsiaTheme="majorEastAsia"/>
          <w:rtl/>
        </w:rPr>
        <w:t xml:space="preserve"> </w:t>
      </w:r>
      <w:r w:rsidRPr="002665FA">
        <w:rPr>
          <w:rFonts w:eastAsiaTheme="majorEastAsia" w:hint="cs"/>
          <w:rtl/>
        </w:rPr>
        <w:t>אליהם מפנה הטבלה,</w:t>
      </w:r>
      <w:r w:rsidRPr="002665FA">
        <w:rPr>
          <w:rFonts w:eastAsiaTheme="majorEastAsia"/>
          <w:rtl/>
        </w:rPr>
        <w:t xml:space="preserve"> </w:t>
      </w:r>
      <w:r w:rsidRPr="002665FA">
        <w:rPr>
          <w:rFonts w:eastAsiaTheme="majorEastAsia" w:hint="eastAsia"/>
          <w:rtl/>
        </w:rPr>
        <w:t>לרבות</w:t>
      </w:r>
      <w:r w:rsidRPr="002665FA">
        <w:rPr>
          <w:rFonts w:eastAsiaTheme="majorEastAsia"/>
          <w:rtl/>
        </w:rPr>
        <w:t xml:space="preserve"> </w:t>
      </w:r>
      <w:r w:rsidRPr="002665FA">
        <w:rPr>
          <w:rFonts w:eastAsiaTheme="majorEastAsia" w:hint="eastAsia"/>
          <w:rtl/>
        </w:rPr>
        <w:t>נספחיהם</w:t>
      </w:r>
      <w:r w:rsidRPr="002665FA">
        <w:rPr>
          <w:rFonts w:eastAsiaTheme="majorEastAsia"/>
          <w:rtl/>
        </w:rPr>
        <w:t xml:space="preserve"> </w:t>
      </w:r>
      <w:r w:rsidRPr="002665FA">
        <w:rPr>
          <w:rFonts w:eastAsiaTheme="majorEastAsia" w:hint="eastAsia"/>
          <w:rtl/>
        </w:rPr>
        <w:t>וההפניות</w:t>
      </w:r>
      <w:r w:rsidRPr="002665FA">
        <w:rPr>
          <w:rFonts w:eastAsiaTheme="majorEastAsia"/>
          <w:rtl/>
        </w:rPr>
        <w:t xml:space="preserve"> </w:t>
      </w:r>
      <w:r w:rsidRPr="002665FA">
        <w:rPr>
          <w:rFonts w:eastAsiaTheme="majorEastAsia" w:hint="eastAsia"/>
          <w:rtl/>
        </w:rPr>
        <w:t>שיעשו</w:t>
      </w:r>
      <w:r w:rsidRPr="002665FA">
        <w:rPr>
          <w:rFonts w:eastAsiaTheme="majorEastAsia"/>
          <w:rtl/>
        </w:rPr>
        <w:t xml:space="preserve"> </w:t>
      </w:r>
      <w:r w:rsidRPr="002665FA">
        <w:rPr>
          <w:rFonts w:eastAsiaTheme="majorEastAsia" w:hint="eastAsia"/>
          <w:rtl/>
        </w:rPr>
        <w:t>מציעים</w:t>
      </w:r>
      <w:r w:rsidRPr="002665FA">
        <w:rPr>
          <w:rFonts w:eastAsiaTheme="majorEastAsia"/>
          <w:rtl/>
        </w:rPr>
        <w:t xml:space="preserve"> (ככל </w:t>
      </w:r>
      <w:r w:rsidRPr="002665FA">
        <w:rPr>
          <w:rFonts w:eastAsiaTheme="majorEastAsia" w:hint="eastAsia"/>
          <w:rtl/>
        </w:rPr>
        <w:t>שיעשו</w:t>
      </w:r>
      <w:r w:rsidRPr="002665FA">
        <w:rPr>
          <w:rFonts w:eastAsiaTheme="majorEastAsia"/>
          <w:rtl/>
        </w:rPr>
        <w:t xml:space="preserve">) </w:t>
      </w:r>
      <w:r w:rsidRPr="002665FA">
        <w:rPr>
          <w:rFonts w:eastAsiaTheme="majorEastAsia" w:hint="eastAsia"/>
          <w:rtl/>
        </w:rPr>
        <w:t>לחלקים</w:t>
      </w:r>
      <w:r w:rsidRPr="002665FA">
        <w:rPr>
          <w:rFonts w:eastAsiaTheme="majorEastAsia"/>
          <w:rtl/>
        </w:rPr>
        <w:t xml:space="preserve"> </w:t>
      </w:r>
      <w:r w:rsidRPr="002665FA">
        <w:rPr>
          <w:rFonts w:eastAsiaTheme="majorEastAsia" w:hint="eastAsia"/>
          <w:rtl/>
        </w:rPr>
        <w:t>אחרים</w:t>
      </w:r>
      <w:r w:rsidRPr="002665FA">
        <w:rPr>
          <w:rFonts w:eastAsiaTheme="majorEastAsia"/>
          <w:rtl/>
        </w:rPr>
        <w:t xml:space="preserve"> </w:t>
      </w:r>
      <w:r w:rsidRPr="002665FA">
        <w:rPr>
          <w:rFonts w:eastAsiaTheme="majorEastAsia" w:hint="eastAsia"/>
          <w:rtl/>
        </w:rPr>
        <w:t>במענה</w:t>
      </w:r>
      <w:r w:rsidRPr="002665FA">
        <w:rPr>
          <w:rFonts w:eastAsiaTheme="majorEastAsia"/>
          <w:rtl/>
        </w:rPr>
        <w:t xml:space="preserve"> שיגישו.</w:t>
      </w:r>
    </w:p>
    <w:p w:rsidR="00DD1BEB" w:rsidRPr="002665FA" w:rsidRDefault="00DD1BEB" w:rsidP="00DD1BEB">
      <w:pPr>
        <w:pStyle w:val="Heading3"/>
        <w:keepNext/>
        <w:keepLines/>
        <w:widowControl w:val="0"/>
        <w:numPr>
          <w:ilvl w:val="0"/>
          <w:numId w:val="19"/>
        </w:numPr>
        <w:rPr>
          <w:rFonts w:eastAsiaTheme="majorEastAsia"/>
          <w:rtl/>
        </w:rPr>
      </w:pPr>
      <w:bookmarkStart w:id="15" w:name="_Toc523378097"/>
      <w:bookmarkStart w:id="16" w:name="_Toc531134832"/>
      <w:bookmarkStart w:id="17" w:name="_Toc4261374"/>
      <w:bookmarkStart w:id="18" w:name="_Toc11748715"/>
      <w:r w:rsidRPr="002665FA">
        <w:rPr>
          <w:rFonts w:eastAsiaTheme="majorEastAsia"/>
          <w:rtl/>
        </w:rPr>
        <w:t xml:space="preserve">בדיקת רכיב </w:t>
      </w:r>
      <w:r w:rsidRPr="002665FA">
        <w:rPr>
          <w:rFonts w:eastAsiaTheme="majorEastAsia" w:hint="cs"/>
          <w:rtl/>
        </w:rPr>
        <w:t xml:space="preserve">תכנית </w:t>
      </w:r>
      <w:r w:rsidRPr="002665FA">
        <w:rPr>
          <w:rFonts w:eastAsiaTheme="majorEastAsia"/>
          <w:rtl/>
        </w:rPr>
        <w:t>המימוש</w:t>
      </w:r>
      <w:bookmarkEnd w:id="15"/>
      <w:bookmarkEnd w:id="16"/>
      <w:bookmarkEnd w:id="17"/>
      <w:bookmarkEnd w:id="18"/>
    </w:p>
    <w:p w:rsidR="00DD1BEB" w:rsidRPr="002665FA" w:rsidRDefault="00DD1BEB" w:rsidP="00DD1BEB">
      <w:pPr>
        <w:shd w:val="clear" w:color="auto" w:fill="BFBFBF" w:themeFill="background1" w:themeFillShade="BF"/>
        <w:ind w:left="340"/>
        <w:rPr>
          <w:rFonts w:eastAsiaTheme="majorEastAsia"/>
          <w:rtl/>
        </w:rPr>
      </w:pPr>
      <w:r w:rsidRPr="002665FA">
        <w:rPr>
          <w:rFonts w:eastAsiaTheme="majorEastAsia"/>
          <w:rtl/>
        </w:rPr>
        <w:t xml:space="preserve">פרק 4 סעיף 4.3.3.2 – אבני דרך לו"ז </w:t>
      </w:r>
      <w:proofErr w:type="spellStart"/>
      <w:r w:rsidRPr="002665FA">
        <w:rPr>
          <w:rFonts w:eastAsiaTheme="majorEastAsia"/>
          <w:rtl/>
        </w:rPr>
        <w:t>מירבי</w:t>
      </w:r>
      <w:proofErr w:type="spellEnd"/>
    </w:p>
    <w:p w:rsidR="00DD1BEB" w:rsidRPr="002665FA" w:rsidRDefault="00DD1BEB" w:rsidP="00DD1BEB">
      <w:pPr>
        <w:pStyle w:val="Hnormal"/>
        <w:rPr>
          <w:rFonts w:ascii="Gisha" w:hAnsi="Gisha" w:cs="Gisha"/>
          <w:rtl/>
        </w:rPr>
      </w:pPr>
    </w:p>
    <w:p w:rsidR="00DD1BEB" w:rsidRPr="002665FA" w:rsidRDefault="00DD1BEB" w:rsidP="00DD1BEB">
      <w:pPr>
        <w:ind w:left="340"/>
        <w:rPr>
          <w:rtl/>
        </w:rPr>
      </w:pPr>
      <w:r w:rsidRPr="002665FA">
        <w:rPr>
          <w:rtl/>
        </w:rPr>
        <w:t>הציון בסעיף זה יתבסס על סרגל המדידה המוצג להלן:</w:t>
      </w:r>
    </w:p>
    <w:tbl>
      <w:tblPr>
        <w:tblStyle w:val="TableGrid"/>
        <w:bidiVisual/>
        <w:tblW w:w="0" w:type="auto"/>
        <w:tblInd w:w="340" w:type="dxa"/>
        <w:tblLook w:val="04A0" w:firstRow="1" w:lastRow="0" w:firstColumn="1" w:lastColumn="0" w:noHBand="0" w:noVBand="1"/>
      </w:tblPr>
      <w:tblGrid>
        <w:gridCol w:w="1812"/>
        <w:gridCol w:w="1100"/>
        <w:gridCol w:w="6150"/>
      </w:tblGrid>
      <w:tr w:rsidR="00DD1BEB" w:rsidRPr="002665FA" w:rsidTr="00BB71E7">
        <w:trPr>
          <w:tblHeader/>
        </w:trPr>
        <w:tc>
          <w:tcPr>
            <w:tcW w:w="1812" w:type="dxa"/>
            <w:shd w:val="clear" w:color="auto" w:fill="9CC2E5" w:themeFill="accent1" w:themeFillTint="99"/>
          </w:tcPr>
          <w:p w:rsidR="00DD1BEB" w:rsidRPr="002665FA" w:rsidRDefault="00DD1BEB" w:rsidP="00BB71E7">
            <w:pPr>
              <w:jc w:val="center"/>
              <w:rPr>
                <w:b/>
                <w:bCs/>
                <w:rtl/>
              </w:rPr>
            </w:pPr>
            <w:r w:rsidRPr="002665FA">
              <w:rPr>
                <w:rFonts w:hint="cs"/>
                <w:b/>
                <w:bCs/>
                <w:rtl/>
              </w:rPr>
              <w:t>רכיב</w:t>
            </w:r>
          </w:p>
        </w:tc>
        <w:tc>
          <w:tcPr>
            <w:tcW w:w="1100" w:type="dxa"/>
            <w:shd w:val="clear" w:color="auto" w:fill="9CC2E5" w:themeFill="accent1" w:themeFillTint="99"/>
          </w:tcPr>
          <w:p w:rsidR="00DD1BEB" w:rsidRPr="002665FA" w:rsidRDefault="00DD1BEB" w:rsidP="00BB71E7">
            <w:pPr>
              <w:jc w:val="center"/>
              <w:rPr>
                <w:b/>
                <w:bCs/>
                <w:rtl/>
              </w:rPr>
            </w:pPr>
            <w:r w:rsidRPr="002665FA">
              <w:rPr>
                <w:rFonts w:hint="cs"/>
                <w:b/>
                <w:bCs/>
                <w:rtl/>
              </w:rPr>
              <w:t xml:space="preserve">משקל </w:t>
            </w:r>
          </w:p>
        </w:tc>
        <w:tc>
          <w:tcPr>
            <w:tcW w:w="6150" w:type="dxa"/>
            <w:shd w:val="clear" w:color="auto" w:fill="9CC2E5" w:themeFill="accent1" w:themeFillTint="99"/>
          </w:tcPr>
          <w:p w:rsidR="00DD1BEB" w:rsidRPr="002665FA" w:rsidRDefault="00DD1BEB" w:rsidP="00BB71E7">
            <w:pPr>
              <w:jc w:val="center"/>
              <w:rPr>
                <w:b/>
                <w:bCs/>
                <w:rtl/>
              </w:rPr>
            </w:pPr>
            <w:r w:rsidRPr="002665FA">
              <w:rPr>
                <w:rFonts w:hint="cs"/>
                <w:b/>
                <w:bCs/>
                <w:rtl/>
              </w:rPr>
              <w:t>הסבר</w:t>
            </w:r>
          </w:p>
        </w:tc>
      </w:tr>
      <w:tr w:rsidR="00DD1BEB" w:rsidRPr="002665FA" w:rsidTr="00BB71E7">
        <w:tc>
          <w:tcPr>
            <w:tcW w:w="1812" w:type="dxa"/>
          </w:tcPr>
          <w:p w:rsidR="00DD1BEB" w:rsidRPr="002665FA" w:rsidRDefault="00DD1BEB" w:rsidP="00BB71E7">
            <w:pPr>
              <w:rPr>
                <w:rtl/>
              </w:rPr>
            </w:pPr>
            <w:r w:rsidRPr="002665FA">
              <w:rPr>
                <w:rFonts w:hint="cs"/>
                <w:rtl/>
              </w:rPr>
              <w:t xml:space="preserve">אבני דרך </w:t>
            </w:r>
            <w:proofErr w:type="spellStart"/>
            <w:r w:rsidRPr="002665FA">
              <w:rPr>
                <w:rFonts w:hint="cs"/>
                <w:rtl/>
              </w:rPr>
              <w:t>ולו"ז</w:t>
            </w:r>
            <w:proofErr w:type="spellEnd"/>
            <w:r w:rsidRPr="002665FA">
              <w:rPr>
                <w:rFonts w:hint="cs"/>
                <w:rtl/>
              </w:rPr>
              <w:t xml:space="preserve"> </w:t>
            </w:r>
            <w:proofErr w:type="spellStart"/>
            <w:r w:rsidRPr="002665FA">
              <w:rPr>
                <w:rFonts w:hint="cs"/>
                <w:rtl/>
              </w:rPr>
              <w:t>מירבי</w:t>
            </w:r>
            <w:proofErr w:type="spellEnd"/>
          </w:p>
        </w:tc>
        <w:tc>
          <w:tcPr>
            <w:tcW w:w="1100" w:type="dxa"/>
          </w:tcPr>
          <w:p w:rsidR="00DD1BEB" w:rsidRPr="002665FA" w:rsidRDefault="00DD1BEB" w:rsidP="00BB71E7">
            <w:pPr>
              <w:jc w:val="center"/>
              <w:rPr>
                <w:rtl/>
              </w:rPr>
            </w:pPr>
            <w:r w:rsidRPr="002665FA">
              <w:rPr>
                <w:rFonts w:hint="cs"/>
                <w:rtl/>
              </w:rPr>
              <w:t>100%</w:t>
            </w:r>
          </w:p>
        </w:tc>
        <w:tc>
          <w:tcPr>
            <w:tcW w:w="6150" w:type="dxa"/>
          </w:tcPr>
          <w:p w:rsidR="00DD1BEB" w:rsidRPr="002665FA" w:rsidRDefault="00DD1BEB" w:rsidP="00DD1BEB">
            <w:pPr>
              <w:pStyle w:val="ListParagraph"/>
              <w:numPr>
                <w:ilvl w:val="0"/>
                <w:numId w:val="26"/>
              </w:numPr>
              <w:ind w:left="284" w:hanging="227"/>
              <w:rPr>
                <w:rFonts w:eastAsiaTheme="majorEastAsia"/>
              </w:rPr>
            </w:pPr>
            <w:r w:rsidRPr="002665FA">
              <w:rPr>
                <w:rFonts w:eastAsiaTheme="majorEastAsia" w:hint="eastAsia"/>
                <w:rtl/>
              </w:rPr>
              <w:t>מציע</w:t>
            </w:r>
            <w:r w:rsidRPr="002665FA">
              <w:rPr>
                <w:rFonts w:eastAsiaTheme="majorEastAsia"/>
                <w:rtl/>
              </w:rPr>
              <w:t xml:space="preserve"> </w:t>
            </w:r>
            <w:r w:rsidRPr="002665FA">
              <w:rPr>
                <w:rFonts w:eastAsiaTheme="majorEastAsia" w:hint="eastAsia"/>
                <w:rtl/>
              </w:rPr>
              <w:t>שיציע</w:t>
            </w:r>
            <w:r w:rsidRPr="002665FA">
              <w:rPr>
                <w:rFonts w:eastAsiaTheme="majorEastAsia"/>
                <w:rtl/>
              </w:rPr>
              <w:t xml:space="preserve"> את </w:t>
            </w:r>
            <w:proofErr w:type="spellStart"/>
            <w:r w:rsidRPr="002665FA">
              <w:rPr>
                <w:rFonts w:eastAsiaTheme="majorEastAsia"/>
                <w:rtl/>
              </w:rPr>
              <w:t>הלו"ז</w:t>
            </w:r>
            <w:proofErr w:type="spellEnd"/>
            <w:r w:rsidRPr="002665FA">
              <w:rPr>
                <w:rFonts w:eastAsiaTheme="majorEastAsia"/>
                <w:rtl/>
              </w:rPr>
              <w:t xml:space="preserve"> הקצר ביותר להשלמת הפרויקט (כניסה לייצור של פעימה 4) </w:t>
            </w:r>
            <w:r w:rsidRPr="002665FA">
              <w:rPr>
                <w:rFonts w:eastAsiaTheme="majorEastAsia" w:hint="eastAsia"/>
                <w:rtl/>
              </w:rPr>
              <w:t>י</w:t>
            </w:r>
            <w:r w:rsidRPr="002665FA">
              <w:rPr>
                <w:rFonts w:eastAsiaTheme="majorEastAsia"/>
                <w:rtl/>
              </w:rPr>
              <w:t>זכה בציון מלא</w:t>
            </w:r>
            <w:r w:rsidRPr="002665FA">
              <w:rPr>
                <w:rFonts w:eastAsiaTheme="majorEastAsia" w:hint="cs"/>
                <w:rtl/>
              </w:rPr>
              <w:t>.</w:t>
            </w:r>
          </w:p>
          <w:p w:rsidR="00DD1BEB" w:rsidRPr="002665FA" w:rsidRDefault="00DD1BEB" w:rsidP="00DD1BEB">
            <w:pPr>
              <w:pStyle w:val="ListParagraph"/>
              <w:numPr>
                <w:ilvl w:val="0"/>
                <w:numId w:val="26"/>
              </w:numPr>
              <w:ind w:left="284" w:hanging="227"/>
              <w:rPr>
                <w:rFonts w:eastAsiaTheme="majorEastAsia"/>
              </w:rPr>
            </w:pPr>
            <w:r w:rsidRPr="002665FA">
              <w:rPr>
                <w:rFonts w:eastAsiaTheme="majorEastAsia" w:hint="cs"/>
                <w:rtl/>
              </w:rPr>
              <w:t xml:space="preserve">ציון שאר המציעים יינתן בהתאם </w:t>
            </w:r>
            <w:proofErr w:type="spellStart"/>
            <w:r w:rsidRPr="002665FA">
              <w:rPr>
                <w:rFonts w:eastAsiaTheme="majorEastAsia" w:hint="cs"/>
                <w:rtl/>
              </w:rPr>
              <w:t>ללו"ז</w:t>
            </w:r>
            <w:proofErr w:type="spellEnd"/>
            <w:r w:rsidRPr="002665FA">
              <w:rPr>
                <w:rFonts w:eastAsiaTheme="majorEastAsia" w:hint="cs"/>
                <w:rtl/>
              </w:rPr>
              <w:t xml:space="preserve"> שהציעו להשלמת הפרויקט, יחסית </w:t>
            </w:r>
            <w:proofErr w:type="spellStart"/>
            <w:r w:rsidRPr="002665FA">
              <w:rPr>
                <w:rFonts w:eastAsiaTheme="majorEastAsia" w:hint="cs"/>
                <w:rtl/>
              </w:rPr>
              <w:t>ללו"ז</w:t>
            </w:r>
            <w:proofErr w:type="spellEnd"/>
            <w:r w:rsidRPr="002665FA">
              <w:rPr>
                <w:rFonts w:eastAsiaTheme="majorEastAsia" w:hint="cs"/>
                <w:rtl/>
              </w:rPr>
              <w:t xml:space="preserve"> הקצר ביותר.</w:t>
            </w:r>
          </w:p>
          <w:p w:rsidR="00DD1BEB" w:rsidRPr="002665FA" w:rsidRDefault="00DD1BEB" w:rsidP="00BB71E7">
            <w:pPr>
              <w:rPr>
                <w:rFonts w:eastAsiaTheme="majorEastAsia"/>
                <w:rtl/>
              </w:rPr>
            </w:pPr>
            <w:r w:rsidRPr="002665FA">
              <w:rPr>
                <w:rFonts w:eastAsiaTheme="majorEastAsia" w:hint="eastAsia"/>
                <w:b/>
                <w:bCs/>
                <w:rtl/>
              </w:rPr>
              <w:t>הערה</w:t>
            </w:r>
            <w:r w:rsidRPr="002665FA">
              <w:rPr>
                <w:rFonts w:eastAsiaTheme="majorEastAsia" w:hint="cs"/>
                <w:rtl/>
              </w:rPr>
              <w:t xml:space="preserve">: תנאי למתן ציון ברכיב זה הוא קבלת ציון 80% לפרמטר הראליות ברכיב תכנית העבודה (ר' להלן). מציע </w:t>
            </w:r>
            <w:proofErr w:type="spellStart"/>
            <w:r w:rsidRPr="002665FA">
              <w:rPr>
                <w:rFonts w:eastAsiaTheme="majorEastAsia" w:hint="cs"/>
                <w:rtl/>
              </w:rPr>
              <w:t>שהלו"ז</w:t>
            </w:r>
            <w:proofErr w:type="spellEnd"/>
            <w:r w:rsidRPr="002665FA">
              <w:rPr>
                <w:rFonts w:eastAsiaTheme="majorEastAsia" w:hint="cs"/>
                <w:rtl/>
              </w:rPr>
              <w:t xml:space="preserve"> שהציע אינו עומד בתנאי זה, יקבל ציון 0.</w:t>
            </w:r>
          </w:p>
        </w:tc>
      </w:tr>
    </w:tbl>
    <w:p w:rsidR="00DD1BEB" w:rsidRPr="002665FA" w:rsidRDefault="00DD1BEB" w:rsidP="00DD1BEB">
      <w:pPr>
        <w:ind w:left="340"/>
        <w:rPr>
          <w:rtl/>
        </w:rPr>
      </w:pPr>
    </w:p>
    <w:p w:rsidR="00DD1BEB" w:rsidRPr="002665FA" w:rsidRDefault="00DD1BEB" w:rsidP="00DD1BEB">
      <w:pPr>
        <w:shd w:val="clear" w:color="auto" w:fill="BFBFBF" w:themeFill="background1" w:themeFillShade="BF"/>
        <w:ind w:left="340"/>
        <w:rPr>
          <w:rFonts w:eastAsiaTheme="majorEastAsia"/>
          <w:rtl/>
        </w:rPr>
      </w:pPr>
      <w:r w:rsidRPr="002665FA">
        <w:rPr>
          <w:rFonts w:eastAsiaTheme="majorEastAsia"/>
          <w:rtl/>
        </w:rPr>
        <w:t>פרק 4 סעיף 4.3.3.3 – תכנית עבודה</w:t>
      </w:r>
    </w:p>
    <w:p w:rsidR="00DD1BEB" w:rsidRPr="002665FA" w:rsidRDefault="00DD1BEB" w:rsidP="00DD1BEB">
      <w:pPr>
        <w:pStyle w:val="Hnormal"/>
        <w:rPr>
          <w:rFonts w:ascii="Gisha" w:hAnsi="Gisha" w:cs="Gisha"/>
          <w:rtl/>
        </w:rPr>
      </w:pPr>
    </w:p>
    <w:p w:rsidR="00DD1BEB" w:rsidRPr="002665FA" w:rsidRDefault="00DD1BEB" w:rsidP="00DD1BEB">
      <w:pPr>
        <w:ind w:left="340"/>
        <w:rPr>
          <w:rtl/>
        </w:rPr>
      </w:pPr>
      <w:r w:rsidRPr="002665FA">
        <w:rPr>
          <w:rtl/>
        </w:rPr>
        <w:t>תכנית העבודה תנוקד על בסיס ציון משוקלל של שלושת הקריטריונים הבאים :</w:t>
      </w:r>
    </w:p>
    <w:tbl>
      <w:tblPr>
        <w:tblStyle w:val="TableGrid"/>
        <w:bidiVisual/>
        <w:tblW w:w="0" w:type="auto"/>
        <w:tblInd w:w="340" w:type="dxa"/>
        <w:tblLook w:val="04A0" w:firstRow="1" w:lastRow="0" w:firstColumn="1" w:lastColumn="0" w:noHBand="0" w:noVBand="1"/>
      </w:tblPr>
      <w:tblGrid>
        <w:gridCol w:w="1812"/>
        <w:gridCol w:w="1100"/>
        <w:gridCol w:w="6150"/>
      </w:tblGrid>
      <w:tr w:rsidR="00DD1BEB" w:rsidRPr="002665FA" w:rsidTr="00BB71E7">
        <w:trPr>
          <w:tblHeader/>
        </w:trPr>
        <w:tc>
          <w:tcPr>
            <w:tcW w:w="1812" w:type="dxa"/>
            <w:shd w:val="clear" w:color="auto" w:fill="9CC2E5" w:themeFill="accent1" w:themeFillTint="99"/>
          </w:tcPr>
          <w:p w:rsidR="00DD1BEB" w:rsidRPr="002665FA" w:rsidRDefault="00DD1BEB" w:rsidP="00BB71E7">
            <w:pPr>
              <w:jc w:val="center"/>
              <w:rPr>
                <w:b/>
                <w:bCs/>
                <w:rtl/>
              </w:rPr>
            </w:pPr>
            <w:r w:rsidRPr="002665FA">
              <w:rPr>
                <w:rFonts w:hint="cs"/>
                <w:b/>
                <w:bCs/>
                <w:rtl/>
              </w:rPr>
              <w:lastRenderedPageBreak/>
              <w:t>פרמטר</w:t>
            </w:r>
          </w:p>
        </w:tc>
        <w:tc>
          <w:tcPr>
            <w:tcW w:w="1100" w:type="dxa"/>
            <w:shd w:val="clear" w:color="auto" w:fill="9CC2E5" w:themeFill="accent1" w:themeFillTint="99"/>
          </w:tcPr>
          <w:p w:rsidR="00DD1BEB" w:rsidRPr="002665FA" w:rsidRDefault="00DD1BEB" w:rsidP="00BB71E7">
            <w:pPr>
              <w:jc w:val="center"/>
              <w:rPr>
                <w:b/>
                <w:bCs/>
                <w:rtl/>
              </w:rPr>
            </w:pPr>
            <w:r w:rsidRPr="002665FA">
              <w:rPr>
                <w:rFonts w:hint="cs"/>
                <w:b/>
                <w:bCs/>
                <w:rtl/>
              </w:rPr>
              <w:t>משקל הפרמטר</w:t>
            </w:r>
          </w:p>
        </w:tc>
        <w:tc>
          <w:tcPr>
            <w:tcW w:w="6150" w:type="dxa"/>
            <w:shd w:val="clear" w:color="auto" w:fill="9CC2E5" w:themeFill="accent1" w:themeFillTint="99"/>
          </w:tcPr>
          <w:p w:rsidR="00DD1BEB" w:rsidRPr="002665FA" w:rsidRDefault="00DD1BEB" w:rsidP="00BB71E7">
            <w:pPr>
              <w:jc w:val="center"/>
              <w:rPr>
                <w:b/>
                <w:bCs/>
                <w:rtl/>
              </w:rPr>
            </w:pPr>
            <w:r w:rsidRPr="002665FA">
              <w:rPr>
                <w:rFonts w:hint="cs"/>
                <w:b/>
                <w:bCs/>
                <w:rtl/>
              </w:rPr>
              <w:t>הסבר</w:t>
            </w:r>
          </w:p>
        </w:tc>
      </w:tr>
      <w:tr w:rsidR="00DD1BEB" w:rsidRPr="002665FA" w:rsidTr="00BB71E7">
        <w:tc>
          <w:tcPr>
            <w:tcW w:w="1812" w:type="dxa"/>
          </w:tcPr>
          <w:p w:rsidR="00DD1BEB" w:rsidRPr="002665FA" w:rsidRDefault="00DD1BEB" w:rsidP="00BB71E7">
            <w:pPr>
              <w:rPr>
                <w:rtl/>
              </w:rPr>
            </w:pPr>
            <w:r w:rsidRPr="002665FA">
              <w:rPr>
                <w:rFonts w:hint="cs"/>
                <w:rtl/>
              </w:rPr>
              <w:t>רמת פירוט</w:t>
            </w:r>
          </w:p>
        </w:tc>
        <w:tc>
          <w:tcPr>
            <w:tcW w:w="1100" w:type="dxa"/>
          </w:tcPr>
          <w:p w:rsidR="00DD1BEB" w:rsidRPr="002665FA" w:rsidRDefault="00DD1BEB" w:rsidP="00BB71E7">
            <w:pPr>
              <w:jc w:val="center"/>
              <w:rPr>
                <w:rtl/>
              </w:rPr>
            </w:pPr>
            <w:r w:rsidRPr="002665FA">
              <w:rPr>
                <w:rFonts w:hint="cs"/>
                <w:rtl/>
              </w:rPr>
              <w:t>30%</w:t>
            </w:r>
          </w:p>
        </w:tc>
        <w:tc>
          <w:tcPr>
            <w:tcW w:w="6150" w:type="dxa"/>
          </w:tcPr>
          <w:p w:rsidR="00DD1BEB" w:rsidRPr="002665FA" w:rsidRDefault="00DD1BEB" w:rsidP="00DD1BEB">
            <w:pPr>
              <w:pStyle w:val="ListParagraph"/>
              <w:numPr>
                <w:ilvl w:val="0"/>
                <w:numId w:val="26"/>
              </w:numPr>
              <w:ind w:left="284" w:hanging="227"/>
              <w:rPr>
                <w:rFonts w:eastAsiaTheme="majorEastAsia"/>
              </w:rPr>
            </w:pPr>
            <w:r w:rsidRPr="002665FA">
              <w:rPr>
                <w:rFonts w:eastAsiaTheme="majorEastAsia" w:hint="cs"/>
                <w:rtl/>
              </w:rPr>
              <w:t>ציון מלא יקבל מציע שהצעתו בעלת המאפיינים הבאים:</w:t>
            </w:r>
          </w:p>
          <w:p w:rsidR="00DD1BEB" w:rsidRPr="002665FA" w:rsidRDefault="00DD1BEB" w:rsidP="00DD1BEB">
            <w:pPr>
              <w:pStyle w:val="ListParagraph"/>
              <w:numPr>
                <w:ilvl w:val="1"/>
                <w:numId w:val="26"/>
              </w:numPr>
              <w:ind w:left="655"/>
              <w:rPr>
                <w:rFonts w:eastAsiaTheme="majorEastAsia"/>
              </w:rPr>
            </w:pPr>
            <w:r w:rsidRPr="002665FA">
              <w:rPr>
                <w:rFonts w:eastAsiaTheme="majorEastAsia" w:hint="cs"/>
                <w:rtl/>
              </w:rPr>
              <w:t xml:space="preserve">כוללת </w:t>
            </w:r>
            <w:r w:rsidRPr="002665FA">
              <w:rPr>
                <w:rFonts w:eastAsiaTheme="majorEastAsia"/>
                <w:rtl/>
              </w:rPr>
              <w:t>תכנית שלמה ומקיפה את כל הפעילויות הנדרשות</w:t>
            </w:r>
            <w:r w:rsidRPr="002665FA">
              <w:rPr>
                <w:rFonts w:eastAsiaTheme="majorEastAsia" w:hint="cs"/>
                <w:rtl/>
              </w:rPr>
              <w:t>,</w:t>
            </w:r>
            <w:r w:rsidRPr="002665FA">
              <w:rPr>
                <w:rFonts w:eastAsiaTheme="majorEastAsia"/>
                <w:rtl/>
              </w:rPr>
              <w:t xml:space="preserve"> </w:t>
            </w:r>
            <w:r w:rsidRPr="002665FA">
              <w:rPr>
                <w:rFonts w:eastAsiaTheme="majorEastAsia" w:hint="cs"/>
                <w:rtl/>
              </w:rPr>
              <w:t>לרבות:</w:t>
            </w:r>
            <w:r w:rsidRPr="002665FA">
              <w:rPr>
                <w:rFonts w:eastAsiaTheme="majorEastAsia"/>
                <w:rtl/>
              </w:rPr>
              <w:t xml:space="preserve"> </w:t>
            </w:r>
            <w:r w:rsidRPr="002665FA">
              <w:rPr>
                <w:rFonts w:eastAsiaTheme="majorEastAsia"/>
              </w:rPr>
              <w:t>WBS</w:t>
            </w:r>
            <w:r w:rsidRPr="002665FA">
              <w:rPr>
                <w:rFonts w:eastAsiaTheme="majorEastAsia"/>
                <w:rtl/>
              </w:rPr>
              <w:t xml:space="preserve"> מפורט, הצגה מפורטת של משימות ברזולוציה שבועית, תלויות בין משימות, חלוקה לצוותים, משאבי כ"א (עפ"י מקצועות) לכל משימה ומשימה</w:t>
            </w:r>
            <w:r w:rsidRPr="002665FA">
              <w:rPr>
                <w:rFonts w:eastAsiaTheme="majorEastAsia"/>
              </w:rPr>
              <w:t xml:space="preserve"> </w:t>
            </w:r>
            <w:r w:rsidRPr="002665FA">
              <w:rPr>
                <w:rFonts w:eastAsiaTheme="majorEastAsia" w:hint="cs"/>
                <w:rtl/>
              </w:rPr>
              <w:t>תרשי</w:t>
            </w:r>
            <w:r>
              <w:rPr>
                <w:rFonts w:eastAsiaTheme="majorEastAsia" w:hint="cs"/>
                <w:rtl/>
              </w:rPr>
              <w:t>ם</w:t>
            </w:r>
            <w:r w:rsidRPr="002665FA">
              <w:rPr>
                <w:rFonts w:eastAsiaTheme="majorEastAsia" w:hint="cs"/>
                <w:rtl/>
              </w:rPr>
              <w:t xml:space="preserve"> </w:t>
            </w:r>
            <w:r w:rsidRPr="002665FA">
              <w:rPr>
                <w:rFonts w:eastAsiaTheme="majorEastAsia"/>
              </w:rPr>
              <w:t>GANT</w:t>
            </w:r>
            <w:r w:rsidRPr="002665FA">
              <w:rPr>
                <w:rFonts w:eastAsiaTheme="majorEastAsia" w:hint="cs"/>
                <w:rtl/>
              </w:rPr>
              <w:t xml:space="preserve"> </w:t>
            </w:r>
            <w:r>
              <w:rPr>
                <w:rFonts w:eastAsiaTheme="majorEastAsia"/>
                <w:rtl/>
              </w:rPr>
              <w:t>מפורט</w:t>
            </w:r>
            <w:r w:rsidRPr="002665FA">
              <w:rPr>
                <w:rFonts w:eastAsiaTheme="majorEastAsia"/>
                <w:rtl/>
              </w:rPr>
              <w:t xml:space="preserve">. </w:t>
            </w:r>
          </w:p>
          <w:p w:rsidR="00DD1BEB" w:rsidRPr="002665FA" w:rsidRDefault="00DD1BEB" w:rsidP="00DD1BEB">
            <w:pPr>
              <w:pStyle w:val="ListParagraph"/>
              <w:numPr>
                <w:ilvl w:val="1"/>
                <w:numId w:val="26"/>
              </w:numPr>
              <w:ind w:left="655"/>
              <w:rPr>
                <w:rFonts w:eastAsiaTheme="majorEastAsia"/>
                <w:rtl/>
              </w:rPr>
            </w:pPr>
            <w:r w:rsidRPr="002665FA">
              <w:rPr>
                <w:rFonts w:eastAsiaTheme="majorEastAsia" w:hint="cs"/>
                <w:rtl/>
              </w:rPr>
              <w:t xml:space="preserve">כוללת </w:t>
            </w:r>
            <w:r w:rsidRPr="002665FA">
              <w:rPr>
                <w:rFonts w:eastAsiaTheme="majorEastAsia"/>
                <w:rtl/>
              </w:rPr>
              <w:t>מתודולוגיה וכלים ממוכנים בהם יעשה המציע שימוש.</w:t>
            </w:r>
          </w:p>
          <w:p w:rsidR="00DD1BEB" w:rsidRPr="002665FA" w:rsidRDefault="00DD1BEB" w:rsidP="00DD1BEB">
            <w:pPr>
              <w:pStyle w:val="ListParagraph"/>
              <w:numPr>
                <w:ilvl w:val="1"/>
                <w:numId w:val="26"/>
              </w:numPr>
              <w:ind w:left="655"/>
              <w:rPr>
                <w:rFonts w:eastAsiaTheme="majorEastAsia"/>
                <w:rtl/>
              </w:rPr>
            </w:pPr>
            <w:r w:rsidRPr="002665FA">
              <w:rPr>
                <w:rFonts w:eastAsiaTheme="majorEastAsia"/>
                <w:rtl/>
              </w:rPr>
              <w:t>התוכנית תואמת במידה רבה את העקרונות המנחים המפורטים בפרק 4 בסעיפים 4.0.3 ו-4.3.3.3.</w:t>
            </w:r>
          </w:p>
          <w:p w:rsidR="00DD1BEB" w:rsidRPr="002665FA" w:rsidRDefault="00DD1BEB" w:rsidP="00DD1BEB">
            <w:pPr>
              <w:pStyle w:val="ListParagraph"/>
              <w:numPr>
                <w:ilvl w:val="1"/>
                <w:numId w:val="26"/>
              </w:numPr>
              <w:ind w:left="655"/>
              <w:rPr>
                <w:rFonts w:eastAsiaTheme="majorEastAsia"/>
              </w:rPr>
            </w:pPr>
            <w:r w:rsidRPr="002665FA">
              <w:rPr>
                <w:rFonts w:eastAsiaTheme="majorEastAsia"/>
                <w:rtl/>
              </w:rPr>
              <w:t>התוכנית מצמצמת במידה רבה את הדרישות מהמזמין תוך דגש על צמצום המאמץ הנדרש מיחידת המפקח על הבחירות ומאגף מערכות מידע</w:t>
            </w:r>
            <w:r w:rsidRPr="002665FA">
              <w:rPr>
                <w:rFonts w:eastAsiaTheme="majorEastAsia" w:hint="cs"/>
                <w:rtl/>
              </w:rPr>
              <w:t>.</w:t>
            </w:r>
          </w:p>
          <w:p w:rsidR="00DD1BEB" w:rsidRPr="002665FA" w:rsidRDefault="00DD1BEB" w:rsidP="00DD1BEB">
            <w:pPr>
              <w:pStyle w:val="ListParagraph"/>
              <w:numPr>
                <w:ilvl w:val="0"/>
                <w:numId w:val="26"/>
              </w:numPr>
              <w:ind w:left="284" w:hanging="227"/>
              <w:rPr>
                <w:rFonts w:eastAsiaTheme="majorEastAsia"/>
              </w:rPr>
            </w:pPr>
            <w:r w:rsidRPr="002665FA">
              <w:rPr>
                <w:rFonts w:eastAsiaTheme="majorEastAsia" w:hint="cs"/>
                <w:rtl/>
              </w:rPr>
              <w:t>ציון בין 80%-90% יקבל מציע שהצעתו עונה למרבית הדרישות עבור ציון מלא. כלומר, אולם תכנית העבודה מוגדרת ברזולוציה נמוכה יותר מהרמה הקודמת, או שהוצגה מתודולוגיה גנרית ולא ספציפית לפרויקט, או שהתכנית אינה מצמצמת את מעורבות המזמין למינימום האפשרי.</w:t>
            </w:r>
          </w:p>
          <w:p w:rsidR="00DD1BEB" w:rsidRPr="002665FA" w:rsidRDefault="00DD1BEB" w:rsidP="00DD1BEB">
            <w:pPr>
              <w:pStyle w:val="ListParagraph"/>
              <w:numPr>
                <w:ilvl w:val="0"/>
                <w:numId w:val="26"/>
              </w:numPr>
              <w:ind w:left="284" w:hanging="227"/>
              <w:rPr>
                <w:rFonts w:eastAsiaTheme="majorEastAsia"/>
              </w:rPr>
            </w:pPr>
            <w:r w:rsidRPr="002665FA">
              <w:rPr>
                <w:rFonts w:eastAsiaTheme="majorEastAsia" w:hint="cs"/>
                <w:rtl/>
              </w:rPr>
              <w:t xml:space="preserve">ציון בין 50%-80% יקבל מציע </w:t>
            </w:r>
            <w:r w:rsidRPr="002665FA">
              <w:rPr>
                <w:rFonts w:hint="cs"/>
                <w:rtl/>
              </w:rPr>
              <w:t>ש</w:t>
            </w:r>
            <w:r w:rsidRPr="002665FA">
              <w:rPr>
                <w:rtl/>
              </w:rPr>
              <w:t>בתכנית</w:t>
            </w:r>
            <w:r w:rsidRPr="002665FA">
              <w:rPr>
                <w:rFonts w:hint="cs"/>
                <w:rtl/>
              </w:rPr>
              <w:t xml:space="preserve"> </w:t>
            </w:r>
            <w:r w:rsidRPr="002665FA">
              <w:rPr>
                <w:rFonts w:eastAsiaTheme="majorEastAsia" w:hint="cs"/>
                <w:rtl/>
              </w:rPr>
              <w:t xml:space="preserve">שהגיש חסרות פעולות, ו/או רמת הפירוט של התכנית נמוכה, ו/או רמת פירוט המשאבים אינה מלאה, ו/או הוצגה מתודולוגיה גנרית לניהול הפרויקט, ו/או </w:t>
            </w:r>
            <w:r w:rsidRPr="002665FA">
              <w:rPr>
                <w:rtl/>
              </w:rPr>
              <w:t>התוכנית גוזרת השקעה רבה מיחידת המפקח על הבחירות ומאגף מערכות מידע</w:t>
            </w:r>
            <w:r w:rsidRPr="002665FA">
              <w:rPr>
                <w:rFonts w:eastAsiaTheme="majorEastAsia" w:hint="cs"/>
                <w:rtl/>
              </w:rPr>
              <w:t>.</w:t>
            </w:r>
          </w:p>
          <w:p w:rsidR="00DD1BEB" w:rsidRPr="002665FA" w:rsidRDefault="00DD1BEB" w:rsidP="00DD1BEB">
            <w:pPr>
              <w:pStyle w:val="ListParagraph"/>
              <w:numPr>
                <w:ilvl w:val="0"/>
                <w:numId w:val="26"/>
              </w:numPr>
              <w:ind w:left="284" w:hanging="227"/>
              <w:rPr>
                <w:rFonts w:eastAsiaTheme="majorEastAsia"/>
                <w:rtl/>
              </w:rPr>
            </w:pPr>
            <w:r w:rsidRPr="002665FA">
              <w:rPr>
                <w:rFonts w:eastAsiaTheme="majorEastAsia" w:hint="cs"/>
                <w:rtl/>
              </w:rPr>
              <w:t>ציון 0 יקבל מציע שהגיש תכנית גנרית, לא מפורטת שאינה כוללת תרשימים ופירוט משאבים, או שכוללת תרשימים ופירוט משאבים ברמת פירוט נמוכה במיוחד</w:t>
            </w:r>
          </w:p>
        </w:tc>
      </w:tr>
      <w:tr w:rsidR="00DD1BEB" w:rsidRPr="002665FA" w:rsidTr="00BB71E7">
        <w:tc>
          <w:tcPr>
            <w:tcW w:w="1812" w:type="dxa"/>
          </w:tcPr>
          <w:p w:rsidR="00DD1BEB" w:rsidRPr="002665FA" w:rsidRDefault="00DD1BEB" w:rsidP="00BB71E7">
            <w:pPr>
              <w:rPr>
                <w:rtl/>
              </w:rPr>
            </w:pPr>
            <w:r w:rsidRPr="002665FA">
              <w:rPr>
                <w:rFonts w:hint="cs"/>
                <w:rtl/>
              </w:rPr>
              <w:t>ריאליות*</w:t>
            </w:r>
          </w:p>
        </w:tc>
        <w:tc>
          <w:tcPr>
            <w:tcW w:w="1100" w:type="dxa"/>
          </w:tcPr>
          <w:p w:rsidR="00DD1BEB" w:rsidRPr="002665FA" w:rsidRDefault="00DD1BEB" w:rsidP="00BB71E7">
            <w:pPr>
              <w:jc w:val="center"/>
              <w:rPr>
                <w:rtl/>
              </w:rPr>
            </w:pPr>
            <w:r w:rsidRPr="002665FA">
              <w:rPr>
                <w:rFonts w:hint="cs"/>
                <w:rtl/>
              </w:rPr>
              <w:t>50%</w:t>
            </w:r>
          </w:p>
        </w:tc>
        <w:tc>
          <w:tcPr>
            <w:tcW w:w="6150" w:type="dxa"/>
          </w:tcPr>
          <w:p w:rsidR="00DD1BEB" w:rsidRPr="002665FA" w:rsidRDefault="00DD1BEB" w:rsidP="00DD1BEB">
            <w:pPr>
              <w:pStyle w:val="ListParagraph"/>
              <w:numPr>
                <w:ilvl w:val="0"/>
                <w:numId w:val="26"/>
              </w:numPr>
              <w:ind w:left="284" w:hanging="227"/>
              <w:rPr>
                <w:rFonts w:eastAsiaTheme="majorEastAsia"/>
              </w:rPr>
            </w:pPr>
            <w:r w:rsidRPr="002665FA">
              <w:rPr>
                <w:rFonts w:eastAsiaTheme="majorEastAsia" w:hint="cs"/>
                <w:rtl/>
              </w:rPr>
              <w:t xml:space="preserve">ציון מלא יקבל מציע שתכנית העבודה שצירף תואמת ברובה  המכריע (80% ומעלה) את היערכות המזמין באשר ללוח </w:t>
            </w:r>
            <w:r w:rsidRPr="002665FA">
              <w:rPr>
                <w:rFonts w:eastAsiaTheme="majorEastAsia" w:hint="cs"/>
                <w:rtl/>
              </w:rPr>
              <w:lastRenderedPageBreak/>
              <w:t>זמנים והיקף משאבים, או שהפירוט וההסבר שנתן מצדיקים לדעת הצוות את הפערים ככל שיהיו. לעניין זה תאימות להערכת צוות המזמין היא בגבולות 10%.</w:t>
            </w:r>
          </w:p>
          <w:p w:rsidR="00DD1BEB" w:rsidRPr="002665FA" w:rsidRDefault="00DD1BEB" w:rsidP="00DD1BEB">
            <w:pPr>
              <w:pStyle w:val="ListParagraph"/>
              <w:numPr>
                <w:ilvl w:val="0"/>
                <w:numId w:val="26"/>
              </w:numPr>
              <w:ind w:left="284" w:hanging="227"/>
              <w:rPr>
                <w:rFonts w:eastAsiaTheme="majorEastAsia"/>
              </w:rPr>
            </w:pPr>
            <w:r w:rsidRPr="002665FA">
              <w:rPr>
                <w:rFonts w:eastAsiaTheme="majorEastAsia" w:hint="cs"/>
                <w:rtl/>
              </w:rPr>
              <w:t>ככל רמת התאימות יורדת, יקבל המציע ציון יחסי לציון המלא.</w:t>
            </w:r>
          </w:p>
          <w:p w:rsidR="00DD1BEB" w:rsidRPr="002665FA" w:rsidRDefault="00DD1BEB" w:rsidP="00DD1BEB">
            <w:pPr>
              <w:pStyle w:val="ListParagraph"/>
              <w:numPr>
                <w:ilvl w:val="0"/>
                <w:numId w:val="26"/>
              </w:numPr>
              <w:ind w:left="284" w:hanging="227"/>
              <w:rPr>
                <w:rFonts w:eastAsiaTheme="majorEastAsia"/>
                <w:rtl/>
              </w:rPr>
            </w:pPr>
            <w:r w:rsidRPr="002665FA">
              <w:rPr>
                <w:rFonts w:eastAsiaTheme="majorEastAsia" w:hint="cs"/>
                <w:rtl/>
              </w:rPr>
              <w:t>מציע שרמת  התאימות תכנית העבודה שצירף להיערכות צוות המזמין שונה ב- 50% ומעלה, ללא הסבר משכנע, יקבל ציון 0.</w:t>
            </w:r>
          </w:p>
        </w:tc>
      </w:tr>
      <w:tr w:rsidR="00DD1BEB" w:rsidRPr="002665FA" w:rsidTr="00BB71E7">
        <w:tc>
          <w:tcPr>
            <w:tcW w:w="1812" w:type="dxa"/>
          </w:tcPr>
          <w:p w:rsidR="00DD1BEB" w:rsidRPr="002665FA" w:rsidRDefault="00DD1BEB" w:rsidP="00BB71E7">
            <w:pPr>
              <w:rPr>
                <w:rtl/>
              </w:rPr>
            </w:pPr>
            <w:r w:rsidRPr="002665FA">
              <w:rPr>
                <w:rFonts w:hint="cs"/>
                <w:rtl/>
              </w:rPr>
              <w:lastRenderedPageBreak/>
              <w:t>סיכונים</w:t>
            </w:r>
          </w:p>
        </w:tc>
        <w:tc>
          <w:tcPr>
            <w:tcW w:w="1100" w:type="dxa"/>
          </w:tcPr>
          <w:p w:rsidR="00DD1BEB" w:rsidRPr="002665FA" w:rsidRDefault="00DD1BEB" w:rsidP="00BB71E7">
            <w:pPr>
              <w:jc w:val="center"/>
              <w:rPr>
                <w:rtl/>
              </w:rPr>
            </w:pPr>
            <w:r w:rsidRPr="002665FA">
              <w:rPr>
                <w:rFonts w:hint="cs"/>
                <w:rtl/>
              </w:rPr>
              <w:t>20%</w:t>
            </w:r>
          </w:p>
        </w:tc>
        <w:tc>
          <w:tcPr>
            <w:tcW w:w="6150" w:type="dxa"/>
          </w:tcPr>
          <w:p w:rsidR="00DD1BEB" w:rsidRPr="002665FA" w:rsidRDefault="00DD1BEB" w:rsidP="00DD1BEB">
            <w:pPr>
              <w:pStyle w:val="ListParagraph"/>
              <w:numPr>
                <w:ilvl w:val="0"/>
                <w:numId w:val="26"/>
              </w:numPr>
              <w:ind w:left="284" w:hanging="227"/>
              <w:rPr>
                <w:rFonts w:eastAsiaTheme="majorEastAsia"/>
              </w:rPr>
            </w:pPr>
            <w:r w:rsidRPr="002665FA">
              <w:rPr>
                <w:rFonts w:eastAsiaTheme="majorEastAsia" w:hint="cs"/>
                <w:rtl/>
              </w:rPr>
              <w:t xml:space="preserve">ציון מלא יקבל מציע שהצעתו כוללת </w:t>
            </w:r>
            <w:r w:rsidRPr="002665FA">
              <w:rPr>
                <w:rFonts w:eastAsiaTheme="majorEastAsia"/>
                <w:rtl/>
              </w:rPr>
              <w:t>פירוט של כל הסיכונים הרלבנטיים תוך קישור הסיכונים למשימות המפורטות בתכנית העבודה. התכנית כוללת פתרונות ומשימות ייעודיות לגידור כלל הסיכונים, לרבות תהליך מחזורי של הערכת סיכונים</w:t>
            </w:r>
            <w:r w:rsidRPr="002665FA">
              <w:rPr>
                <w:rFonts w:eastAsiaTheme="majorEastAsia" w:hint="cs"/>
                <w:rtl/>
              </w:rPr>
              <w:t>.</w:t>
            </w:r>
          </w:p>
          <w:p w:rsidR="00DD1BEB" w:rsidRPr="002665FA" w:rsidRDefault="00DD1BEB" w:rsidP="00DD1BEB">
            <w:pPr>
              <w:pStyle w:val="ListParagraph"/>
              <w:numPr>
                <w:ilvl w:val="0"/>
                <w:numId w:val="26"/>
              </w:numPr>
              <w:ind w:left="284" w:hanging="227"/>
              <w:rPr>
                <w:rFonts w:eastAsiaTheme="majorEastAsia"/>
              </w:rPr>
            </w:pPr>
            <w:r w:rsidRPr="002665FA">
              <w:rPr>
                <w:rFonts w:eastAsiaTheme="majorEastAsia" w:hint="cs"/>
                <w:rtl/>
              </w:rPr>
              <w:t xml:space="preserve">ציון יחסי יקבל מציע שהצעתו כוללת </w:t>
            </w:r>
            <w:r w:rsidRPr="002665FA">
              <w:rPr>
                <w:rFonts w:eastAsiaTheme="majorEastAsia"/>
                <w:rtl/>
              </w:rPr>
              <w:t xml:space="preserve">פירוט חלקי של הסיכונים הרלבנטיים ואיננה מכסה את כל הסיכונים המרכזיים בפרויקט, </w:t>
            </w:r>
            <w:r w:rsidRPr="002665FA">
              <w:rPr>
                <w:rFonts w:eastAsiaTheme="majorEastAsia" w:hint="cs"/>
                <w:rtl/>
              </w:rPr>
              <w:t xml:space="preserve">ו/או </w:t>
            </w:r>
            <w:r w:rsidRPr="002665FA">
              <w:rPr>
                <w:rFonts w:eastAsiaTheme="majorEastAsia"/>
                <w:rtl/>
              </w:rPr>
              <w:t>התכנית כוללת פתרונות כלליים לגידור הסיכונים</w:t>
            </w:r>
            <w:r w:rsidRPr="002665FA">
              <w:rPr>
                <w:rFonts w:eastAsiaTheme="majorEastAsia" w:hint="cs"/>
                <w:rtl/>
              </w:rPr>
              <w:t>.</w:t>
            </w:r>
          </w:p>
          <w:p w:rsidR="00DD1BEB" w:rsidRPr="002665FA" w:rsidRDefault="00DD1BEB" w:rsidP="00DD1BEB">
            <w:pPr>
              <w:pStyle w:val="ListParagraph"/>
              <w:numPr>
                <w:ilvl w:val="0"/>
                <w:numId w:val="26"/>
              </w:numPr>
              <w:ind w:left="284" w:hanging="227"/>
              <w:rPr>
                <w:rFonts w:eastAsiaTheme="majorEastAsia"/>
                <w:rtl/>
              </w:rPr>
            </w:pPr>
            <w:r w:rsidRPr="002665FA">
              <w:rPr>
                <w:rFonts w:eastAsiaTheme="majorEastAsia" w:hint="cs"/>
                <w:rtl/>
              </w:rPr>
              <w:t xml:space="preserve">ציון 0 יקבל מציע שהצעתו כוללת תיאור גנרי של סיכונים </w:t>
            </w:r>
            <w:proofErr w:type="spellStart"/>
            <w:r w:rsidRPr="002665FA">
              <w:rPr>
                <w:rFonts w:eastAsiaTheme="majorEastAsia" w:hint="cs"/>
                <w:rtl/>
              </w:rPr>
              <w:t>פרויקטליים</w:t>
            </w:r>
            <w:proofErr w:type="spellEnd"/>
            <w:r w:rsidRPr="002665FA">
              <w:rPr>
                <w:rFonts w:eastAsiaTheme="majorEastAsia" w:hint="cs"/>
                <w:rtl/>
              </w:rPr>
              <w:t xml:space="preserve"> שאינם רלוונטיים בהכרח להצעה, או מציע שלא צירף פירוט סיכונים.</w:t>
            </w:r>
          </w:p>
        </w:tc>
      </w:tr>
    </w:tbl>
    <w:p w:rsidR="00DD1BEB" w:rsidRPr="002665FA" w:rsidRDefault="00DD1BEB" w:rsidP="00DD1BEB">
      <w:pPr>
        <w:pStyle w:val="NoSpacing"/>
        <w:rPr>
          <w:rtl/>
        </w:rPr>
      </w:pPr>
    </w:p>
    <w:p w:rsidR="00DD1BEB" w:rsidRPr="002665FA" w:rsidRDefault="00DD1BEB" w:rsidP="00DD1BEB">
      <w:pPr>
        <w:rPr>
          <w:rtl/>
        </w:rPr>
      </w:pPr>
      <w:r w:rsidRPr="002665FA">
        <w:rPr>
          <w:rtl/>
        </w:rPr>
        <w:t>*הערכת צוות הבדיקה תתבסס על המקורות הבאים:</w:t>
      </w:r>
      <w:r w:rsidRPr="002665FA">
        <w:rPr>
          <w:rFonts w:hint="cs"/>
          <w:rtl/>
        </w:rPr>
        <w:t xml:space="preserve"> </w:t>
      </w:r>
      <w:r w:rsidRPr="002665FA">
        <w:rPr>
          <w:rtl/>
        </w:rPr>
        <w:t>האומדן הכלכלי שהוכן ע"י צוות</w:t>
      </w:r>
      <w:r w:rsidRPr="002665FA">
        <w:rPr>
          <w:rFonts w:hint="cs"/>
          <w:rtl/>
        </w:rPr>
        <w:t xml:space="preserve"> המזמין, </w:t>
      </w:r>
      <w:r w:rsidRPr="002665FA">
        <w:rPr>
          <w:u w:val="single"/>
          <w:rtl/>
        </w:rPr>
        <w:t>השוואה אל מול הצעות אחרות</w:t>
      </w:r>
      <w:r w:rsidRPr="002665FA">
        <w:rPr>
          <w:rFonts w:hint="cs"/>
          <w:u w:val="single"/>
          <w:rtl/>
        </w:rPr>
        <w:t xml:space="preserve">, </w:t>
      </w:r>
      <w:r w:rsidRPr="002665FA">
        <w:rPr>
          <w:rFonts w:hint="cs"/>
          <w:rtl/>
        </w:rPr>
        <w:t>ה</w:t>
      </w:r>
      <w:r w:rsidRPr="002665FA">
        <w:rPr>
          <w:rtl/>
        </w:rPr>
        <w:t xml:space="preserve">ניסיון </w:t>
      </w:r>
      <w:r w:rsidRPr="002665FA">
        <w:rPr>
          <w:rFonts w:hint="cs"/>
          <w:rtl/>
        </w:rPr>
        <w:t>ה</w:t>
      </w:r>
      <w:r w:rsidRPr="002665FA">
        <w:rPr>
          <w:rtl/>
        </w:rPr>
        <w:t xml:space="preserve">נצבר </w:t>
      </w:r>
      <w:r w:rsidRPr="002665FA">
        <w:rPr>
          <w:rFonts w:hint="cs"/>
          <w:rtl/>
        </w:rPr>
        <w:t xml:space="preserve">של </w:t>
      </w:r>
      <w:r w:rsidRPr="002665FA">
        <w:rPr>
          <w:rtl/>
        </w:rPr>
        <w:t xml:space="preserve">צוות הבדיקה </w:t>
      </w:r>
      <w:r w:rsidRPr="002665FA">
        <w:rPr>
          <w:rFonts w:hint="cs"/>
          <w:rtl/>
        </w:rPr>
        <w:t>ליווי הקמה</w:t>
      </w:r>
      <w:r w:rsidRPr="002665FA">
        <w:rPr>
          <w:rtl/>
        </w:rPr>
        <w:t xml:space="preserve"> של מערכות מידע.</w:t>
      </w:r>
    </w:p>
    <w:p w:rsidR="00295B46" w:rsidRPr="00295B46" w:rsidRDefault="00295B46" w:rsidP="00295B46">
      <w:pPr>
        <w:rPr>
          <w:rtl/>
        </w:rPr>
      </w:pPr>
    </w:p>
    <w:sectPr w:rsidR="00295B46" w:rsidRPr="00295B46" w:rsidSect="00546BC6">
      <w:headerReference w:type="default" r:id="rId7"/>
      <w:footerReference w:type="default" r:id="rId8"/>
      <w:pgSz w:w="11910" w:h="16845"/>
      <w:pgMar w:top="2835" w:right="1191" w:bottom="1135" w:left="1191" w:header="720" w:footer="306"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56D0A" w:rsidRDefault="00256D0A" w:rsidP="00104558">
      <w:pPr>
        <w:spacing w:after="0" w:line="240" w:lineRule="auto"/>
      </w:pPr>
      <w:r>
        <w:separator/>
      </w:r>
    </w:p>
  </w:endnote>
  <w:endnote w:type="continuationSeparator" w:id="0">
    <w:p w:rsidR="00256D0A" w:rsidRDefault="00256D0A" w:rsidP="001045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Gisha">
    <w:altName w:val="Segoe UI"/>
    <w:panose1 w:val="020B0502040204020203"/>
    <w:charset w:val="00"/>
    <w:family w:val="swiss"/>
    <w:pitch w:val="variable"/>
    <w:sig w:usb0="80000807" w:usb1="40000042" w:usb2="00000000" w:usb3="00000000" w:csb0="00000021"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egoe UI Semibold">
    <w:panose1 w:val="020B07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jc w:val="center"/>
      <w:tblBorders>
        <w:top w:val="single" w:sz="4" w:space="0" w:color="1F4E79" w:themeColor="accent1" w:themeShade="80"/>
      </w:tblBorders>
      <w:tblLayout w:type="fixed"/>
      <w:tblLook w:val="0000" w:firstRow="0" w:lastRow="0" w:firstColumn="0" w:lastColumn="0" w:noHBand="0" w:noVBand="0"/>
    </w:tblPr>
    <w:tblGrid>
      <w:gridCol w:w="3946"/>
      <w:gridCol w:w="2099"/>
      <w:gridCol w:w="4058"/>
    </w:tblGrid>
    <w:tr w:rsidR="00104558" w:rsidRPr="005762BD" w:rsidTr="0091748C">
      <w:trPr>
        <w:jc w:val="center"/>
      </w:trPr>
      <w:tc>
        <w:tcPr>
          <w:tcW w:w="3946" w:type="dxa"/>
        </w:tcPr>
        <w:p w:rsidR="00104558" w:rsidRPr="00BE14C4" w:rsidRDefault="00104558" w:rsidP="00104558">
          <w:pPr>
            <w:pStyle w:val="Footer"/>
            <w:tabs>
              <w:tab w:val="right" w:pos="6237"/>
              <w:tab w:val="left" w:pos="6946"/>
            </w:tabs>
            <w:spacing w:before="60" w:line="288" w:lineRule="auto"/>
            <w:jc w:val="right"/>
            <w:rPr>
              <w:color w:val="315683"/>
              <w:sz w:val="16"/>
              <w:szCs w:val="16"/>
              <w:rtl/>
            </w:rPr>
          </w:pPr>
        </w:p>
      </w:tc>
      <w:tc>
        <w:tcPr>
          <w:tcW w:w="2099" w:type="dxa"/>
        </w:tcPr>
        <w:p w:rsidR="00104558" w:rsidRPr="00BE14C4" w:rsidRDefault="00104558" w:rsidP="00104558">
          <w:pPr>
            <w:pStyle w:val="Footer"/>
            <w:tabs>
              <w:tab w:val="right" w:pos="6237"/>
              <w:tab w:val="left" w:pos="6946"/>
            </w:tabs>
            <w:spacing w:before="60" w:line="288" w:lineRule="auto"/>
            <w:jc w:val="center"/>
            <w:rPr>
              <w:color w:val="315683"/>
              <w:sz w:val="16"/>
              <w:szCs w:val="16"/>
              <w:rtl/>
            </w:rPr>
          </w:pPr>
          <w:r w:rsidRPr="00BE14C4">
            <w:rPr>
              <w:snapToGrid w:val="0"/>
              <w:color w:val="315683"/>
              <w:sz w:val="16"/>
              <w:szCs w:val="16"/>
              <w:rtl/>
            </w:rPr>
            <w:t xml:space="preserve">עמוד </w:t>
          </w:r>
          <w:r w:rsidRPr="00BE14C4">
            <w:rPr>
              <w:snapToGrid w:val="0"/>
              <w:color w:val="315683"/>
              <w:sz w:val="16"/>
              <w:szCs w:val="16"/>
            </w:rPr>
            <w:fldChar w:fldCharType="begin"/>
          </w:r>
          <w:r w:rsidRPr="00BE14C4">
            <w:rPr>
              <w:snapToGrid w:val="0"/>
              <w:color w:val="315683"/>
              <w:sz w:val="16"/>
              <w:szCs w:val="16"/>
            </w:rPr>
            <w:instrText xml:space="preserve"> PAGE </w:instrText>
          </w:r>
          <w:r w:rsidRPr="00BE14C4">
            <w:rPr>
              <w:snapToGrid w:val="0"/>
              <w:color w:val="315683"/>
              <w:sz w:val="16"/>
              <w:szCs w:val="16"/>
            </w:rPr>
            <w:fldChar w:fldCharType="separate"/>
          </w:r>
          <w:r w:rsidR="00FC248D">
            <w:rPr>
              <w:noProof/>
              <w:snapToGrid w:val="0"/>
              <w:color w:val="315683"/>
              <w:sz w:val="16"/>
              <w:szCs w:val="16"/>
              <w:rtl/>
            </w:rPr>
            <w:t>11</w:t>
          </w:r>
          <w:r w:rsidRPr="00BE14C4">
            <w:rPr>
              <w:snapToGrid w:val="0"/>
              <w:color w:val="315683"/>
              <w:sz w:val="16"/>
              <w:szCs w:val="16"/>
            </w:rPr>
            <w:fldChar w:fldCharType="end"/>
          </w:r>
          <w:r w:rsidRPr="00BE14C4">
            <w:rPr>
              <w:snapToGrid w:val="0"/>
              <w:color w:val="315683"/>
              <w:sz w:val="16"/>
              <w:szCs w:val="16"/>
            </w:rPr>
            <w:t xml:space="preserve"> </w:t>
          </w:r>
          <w:r w:rsidRPr="00BE14C4">
            <w:rPr>
              <w:snapToGrid w:val="0"/>
              <w:color w:val="315683"/>
              <w:sz w:val="16"/>
              <w:szCs w:val="16"/>
              <w:rtl/>
            </w:rPr>
            <w:t xml:space="preserve"> מתוך </w:t>
          </w:r>
          <w:r w:rsidR="00256D0A">
            <w:fldChar w:fldCharType="begin"/>
          </w:r>
          <w:r w:rsidR="00256D0A">
            <w:instrText xml:space="preserve"> NUMPAGES   \* MERGEFORMAT </w:instrText>
          </w:r>
          <w:r w:rsidR="00256D0A">
            <w:fldChar w:fldCharType="separate"/>
          </w:r>
          <w:r w:rsidR="00FC248D" w:rsidRPr="00FC248D">
            <w:rPr>
              <w:rStyle w:val="PageNumber"/>
              <w:noProof/>
              <w:sz w:val="16"/>
              <w:szCs w:val="16"/>
              <w:rtl/>
            </w:rPr>
            <w:t>11</w:t>
          </w:r>
          <w:r w:rsidR="00256D0A">
            <w:rPr>
              <w:rStyle w:val="PageNumber"/>
              <w:noProof/>
              <w:sz w:val="16"/>
              <w:szCs w:val="16"/>
            </w:rPr>
            <w:fldChar w:fldCharType="end"/>
          </w:r>
        </w:p>
      </w:tc>
      <w:tc>
        <w:tcPr>
          <w:tcW w:w="4058" w:type="dxa"/>
        </w:tcPr>
        <w:p w:rsidR="00104558" w:rsidRPr="00BE14C4" w:rsidRDefault="00104558" w:rsidP="00104558">
          <w:pPr>
            <w:pStyle w:val="Footer"/>
            <w:tabs>
              <w:tab w:val="right" w:pos="6237"/>
              <w:tab w:val="left" w:pos="6946"/>
            </w:tabs>
            <w:spacing w:before="60" w:line="288" w:lineRule="auto"/>
            <w:rPr>
              <w:snapToGrid w:val="0"/>
              <w:color w:val="315683"/>
              <w:sz w:val="16"/>
              <w:szCs w:val="16"/>
              <w:rtl/>
            </w:rPr>
          </w:pPr>
        </w:p>
      </w:tc>
    </w:tr>
  </w:tbl>
  <w:p w:rsidR="00104558" w:rsidRPr="00104558" w:rsidRDefault="00104558" w:rsidP="0010455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56D0A" w:rsidRDefault="00256D0A" w:rsidP="00104558">
      <w:pPr>
        <w:spacing w:after="0" w:line="240" w:lineRule="auto"/>
      </w:pPr>
      <w:r>
        <w:separator/>
      </w:r>
    </w:p>
  </w:footnote>
  <w:footnote w:type="continuationSeparator" w:id="0">
    <w:p w:rsidR="00256D0A" w:rsidRDefault="00256D0A" w:rsidP="0010455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BF22A9" w:rsidTr="00BB71E7">
      <w:tc>
        <w:tcPr>
          <w:tcW w:w="2172" w:type="dxa"/>
          <w:vMerge w:val="restart"/>
        </w:tcPr>
        <w:p w:rsidR="00BF22A9" w:rsidRDefault="00BF22A9" w:rsidP="00BF22A9">
          <w:pPr>
            <w:pStyle w:val="Header"/>
            <w:spacing w:before="240" w:after="240"/>
            <w:rPr>
              <w:rtl/>
            </w:rPr>
          </w:pPr>
          <w:r>
            <w:rPr>
              <w:rFonts w:asciiTheme="minorBidi" w:hAnsiTheme="minorBidi" w:cstheme="minorBidi"/>
              <w:noProof/>
              <w:rtl/>
            </w:rPr>
            <w:drawing>
              <wp:inline distT="0" distB="0" distL="0" distR="0" wp14:anchorId="6F9D326B" wp14:editId="7CA42CED">
                <wp:extent cx="1017270" cy="754380"/>
                <wp:effectExtent l="0" t="0" r="0" b="7620"/>
                <wp:docPr id="1"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rsidR="00BF22A9" w:rsidRPr="00143672" w:rsidRDefault="00BF22A9" w:rsidP="00BF22A9">
          <w:pPr>
            <w:pStyle w:val="Header"/>
            <w:spacing w:before="240" w:after="120"/>
            <w:jc w:val="center"/>
            <w:rPr>
              <w:rtl/>
            </w:rPr>
          </w:pPr>
          <w:r w:rsidRPr="00143672">
            <w:rPr>
              <w:rtl/>
            </w:rPr>
            <w:t xml:space="preserve">מנהל ארגון ומשאבי אנוש - אגף </w:t>
          </w:r>
          <w:r>
            <w:rPr>
              <w:rFonts w:hint="cs"/>
              <w:rtl/>
            </w:rPr>
            <w:t>בכיר טכנולוגיות דיגיטליות ו</w:t>
          </w:r>
          <w:r w:rsidRPr="00143672">
            <w:rPr>
              <w:rtl/>
            </w:rPr>
            <w:t>מידע</w:t>
          </w:r>
        </w:p>
      </w:tc>
    </w:tr>
    <w:tr w:rsidR="00BF22A9" w:rsidTr="00BB71E7">
      <w:tc>
        <w:tcPr>
          <w:tcW w:w="2172" w:type="dxa"/>
          <w:vMerge/>
        </w:tcPr>
        <w:p w:rsidR="00BF22A9" w:rsidRDefault="00BF22A9" w:rsidP="00BF22A9">
          <w:pPr>
            <w:pStyle w:val="Header"/>
            <w:rPr>
              <w:rFonts w:asciiTheme="minorBidi" w:hAnsiTheme="minorBidi" w:cstheme="minorBidi"/>
              <w:noProof/>
              <w:rtl/>
            </w:rPr>
          </w:pPr>
        </w:p>
      </w:tc>
      <w:tc>
        <w:tcPr>
          <w:tcW w:w="7230" w:type="dxa"/>
        </w:tcPr>
        <w:p w:rsidR="00BF22A9" w:rsidRPr="00143672" w:rsidRDefault="00BF22A9" w:rsidP="00BF22A9">
          <w:pPr>
            <w:pStyle w:val="Header"/>
            <w:spacing w:before="120"/>
            <w:jc w:val="center"/>
            <w:rPr>
              <w:rtl/>
            </w:rPr>
          </w:pPr>
          <w:r w:rsidRPr="00143672">
            <w:rPr>
              <w:rtl/>
            </w:rPr>
            <w:t xml:space="preserve">מכרז מס' </w:t>
          </w:r>
          <w:r>
            <w:rPr>
              <w:rFonts w:hint="cs"/>
              <w:rtl/>
            </w:rPr>
            <w:t>5/2019</w:t>
          </w:r>
          <w:r w:rsidRPr="00143672">
            <w:rPr>
              <w:rtl/>
            </w:rPr>
            <w:t xml:space="preserve"> –</w:t>
          </w:r>
          <w:r>
            <w:rPr>
              <w:rFonts w:hint="cs"/>
              <w:rtl/>
            </w:rPr>
            <w:t xml:space="preserve"> </w:t>
          </w:r>
          <w:r w:rsidRPr="00143672">
            <w:rPr>
              <w:rtl/>
            </w:rPr>
            <w:t>הקמה ותחזוקה של מערכת לניהול בחירות ברשויות מקומיות ומועצות אזוריות</w:t>
          </w:r>
        </w:p>
      </w:tc>
    </w:tr>
  </w:tbl>
  <w:p w:rsidR="00104558" w:rsidRPr="00BF22A9" w:rsidRDefault="0010455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6D33AF"/>
    <w:multiLevelType w:val="hybridMultilevel"/>
    <w:tmpl w:val="FEF81A04"/>
    <w:lvl w:ilvl="0" w:tplc="EDBA933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533D59"/>
    <w:multiLevelType w:val="multilevel"/>
    <w:tmpl w:val="9FD8CE52"/>
    <w:lvl w:ilvl="0">
      <w:start w:val="1"/>
      <w:numFmt w:val="decimal"/>
      <w:lvlText w:val="%1"/>
      <w:lvlJc w:val="left"/>
      <w:pPr>
        <w:ind w:left="594" w:hanging="594"/>
      </w:pPr>
      <w:rPr>
        <w:rFonts w:hint="default"/>
      </w:rPr>
    </w:lvl>
    <w:lvl w:ilvl="1">
      <w:start w:val="1"/>
      <w:numFmt w:val="decimal"/>
      <w:lvlText w:val="%1.%2"/>
      <w:lvlJc w:val="left"/>
      <w:pPr>
        <w:ind w:left="1710" w:hanging="72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4050" w:hanging="108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390" w:hanging="1440"/>
      </w:pPr>
      <w:rPr>
        <w:rFonts w:hint="default"/>
      </w:rPr>
    </w:lvl>
    <w:lvl w:ilvl="6">
      <w:start w:val="1"/>
      <w:numFmt w:val="decimal"/>
      <w:lvlText w:val="%1.%2.%3.%4.%5.%6.%7"/>
      <w:lvlJc w:val="left"/>
      <w:pPr>
        <w:ind w:left="7740" w:hanging="1800"/>
      </w:pPr>
      <w:rPr>
        <w:rFonts w:hint="default"/>
      </w:rPr>
    </w:lvl>
    <w:lvl w:ilvl="7">
      <w:start w:val="1"/>
      <w:numFmt w:val="decimal"/>
      <w:lvlText w:val="%1.%2.%3.%4.%5.%6.%7.%8"/>
      <w:lvlJc w:val="left"/>
      <w:pPr>
        <w:ind w:left="8730" w:hanging="1800"/>
      </w:pPr>
      <w:rPr>
        <w:rFonts w:hint="default"/>
      </w:rPr>
    </w:lvl>
    <w:lvl w:ilvl="8">
      <w:start w:val="1"/>
      <w:numFmt w:val="decimal"/>
      <w:lvlText w:val="%1.%2.%3.%4.%5.%6.%7.%8.%9"/>
      <w:lvlJc w:val="left"/>
      <w:pPr>
        <w:ind w:left="10080" w:hanging="2160"/>
      </w:pPr>
      <w:rPr>
        <w:rFonts w:hint="default"/>
      </w:rPr>
    </w:lvl>
  </w:abstractNum>
  <w:abstractNum w:abstractNumId="2">
    <w:nsid w:val="0CC17B95"/>
    <w:multiLevelType w:val="hybridMultilevel"/>
    <w:tmpl w:val="06A8B8D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BB70B1"/>
    <w:multiLevelType w:val="multilevel"/>
    <w:tmpl w:val="370E7D52"/>
    <w:lvl w:ilvl="0">
      <w:start w:val="1"/>
      <w:numFmt w:val="decimal"/>
      <w:pStyle w:val="Heading1"/>
      <w:lvlText w:val="%1."/>
      <w:lvlJc w:val="left"/>
      <w:pPr>
        <w:ind w:left="360" w:hanging="360"/>
      </w:pPr>
      <w:rPr>
        <w:rFonts w:hint="default"/>
        <w:b/>
        <w:bCs/>
        <w:i w:val="0"/>
        <w:iCs w:val="0"/>
        <w:caps w:val="0"/>
        <w:strike w:val="0"/>
        <w:dstrike w:val="0"/>
        <w:vanish w:val="0"/>
        <w:color w:val="000000"/>
        <w:sz w:val="32"/>
        <w:szCs w:val="32"/>
        <w:u w:val="none"/>
        <w:vertAlign w:val="baseline"/>
      </w:rPr>
    </w:lvl>
    <w:lvl w:ilvl="1">
      <w:start w:val="1"/>
      <w:numFmt w:val="decimal"/>
      <w:pStyle w:val="Heading2"/>
      <w:lvlText w:val="%1.%2"/>
      <w:lvlJc w:val="left"/>
      <w:pPr>
        <w:tabs>
          <w:tab w:val="num" w:pos="720"/>
        </w:tabs>
        <w:ind w:left="720" w:hanging="720"/>
      </w:pPr>
      <w:rPr>
        <w:rFonts w:ascii="Arial" w:hAnsi="Arial" w:cs="Arial" w:hint="default"/>
        <w:b/>
        <w:bCs/>
        <w:i w:val="0"/>
        <w:iCs w:val="0"/>
        <w:caps w:val="0"/>
        <w:strike w:val="0"/>
        <w:dstrike w:val="0"/>
        <w:vanish w:val="0"/>
        <w:color w:val="000000"/>
        <w:sz w:val="28"/>
        <w:szCs w:val="28"/>
        <w:u w:val="none"/>
        <w:vertAlign w:val="baseline"/>
      </w:rPr>
    </w:lvl>
    <w:lvl w:ilvl="2">
      <w:start w:val="1"/>
      <w:numFmt w:val="decimal"/>
      <w:lvlText w:val="%1.%2.%3"/>
      <w:lvlJc w:val="left"/>
      <w:pPr>
        <w:tabs>
          <w:tab w:val="num" w:pos="1077"/>
        </w:tabs>
        <w:ind w:left="1077" w:hanging="1077"/>
      </w:pPr>
      <w:rPr>
        <w:rFonts w:ascii="Arial" w:hAnsi="Arial" w:cs="Arial" w:hint="default"/>
        <w:b/>
        <w:bCs/>
        <w:i w:val="0"/>
        <w:iCs w:val="0"/>
        <w:caps w:val="0"/>
        <w:strike w:val="0"/>
        <w:dstrike w:val="0"/>
        <w:vanish w:val="0"/>
        <w:color w:val="000000"/>
        <w:sz w:val="26"/>
        <w:szCs w:val="26"/>
        <w:vertAlign w:val="baseline"/>
      </w:rPr>
    </w:lvl>
    <w:lvl w:ilvl="3">
      <w:start w:val="1"/>
      <w:numFmt w:val="decimal"/>
      <w:lvlText w:val="%1.%2.%3.%4"/>
      <w:lvlJc w:val="left"/>
      <w:pPr>
        <w:tabs>
          <w:tab w:val="num" w:pos="1644"/>
        </w:tabs>
        <w:ind w:left="1644" w:hanging="1077"/>
      </w:pPr>
      <w:rPr>
        <w:rFonts w:ascii="Arial" w:hAnsi="Arial" w:cs="Arial" w:hint="default"/>
        <w:b/>
        <w:bCs/>
        <w:i w:val="0"/>
        <w:iCs w:val="0"/>
        <w:caps w:val="0"/>
        <w:strike w:val="0"/>
        <w:dstrike w:val="0"/>
        <w:vanish w:val="0"/>
        <w:color w:val="000000"/>
        <w:sz w:val="24"/>
        <w:szCs w:val="24"/>
        <w:u w:val="none"/>
        <w:vertAlign w:val="baseline"/>
      </w:rPr>
    </w:lvl>
    <w:lvl w:ilvl="4">
      <w:start w:val="1"/>
      <w:numFmt w:val="decimal"/>
      <w:lvlText w:val="%1.%2.%3.%4.%5"/>
      <w:lvlJc w:val="left"/>
      <w:pPr>
        <w:tabs>
          <w:tab w:val="num" w:pos="1440"/>
        </w:tabs>
        <w:ind w:left="1440" w:hanging="1440"/>
      </w:pPr>
      <w:rPr>
        <w:rFonts w:ascii="Arial" w:hAnsi="Arial" w:cs="Arial" w:hint="default"/>
        <w:b w:val="0"/>
        <w:bCs w:val="0"/>
        <w:i w:val="0"/>
        <w:iCs w:val="0"/>
        <w:caps w:val="0"/>
        <w:strike w:val="0"/>
        <w:dstrike w:val="0"/>
        <w:vanish w:val="0"/>
        <w:color w:val="000000"/>
        <w:sz w:val="24"/>
        <w:szCs w:val="24"/>
        <w:u w:val="none"/>
        <w:vertAlign w:val="baseline"/>
      </w:rPr>
    </w:lvl>
    <w:lvl w:ilvl="5">
      <w:start w:val="1"/>
      <w:numFmt w:val="decimal"/>
      <w:lvlText w:val="%1.%2.%3.%4.%5.%6"/>
      <w:lvlJc w:val="center"/>
      <w:pPr>
        <w:tabs>
          <w:tab w:val="num" w:pos="1894"/>
        </w:tabs>
        <w:ind w:left="1606" w:hanging="864"/>
      </w:pPr>
      <w:rPr>
        <w:rFonts w:ascii="Times New Roman" w:hAnsi="Times New Roman" w:cs="Times New Roman" w:hint="default"/>
      </w:rPr>
    </w:lvl>
    <w:lvl w:ilvl="6">
      <w:start w:val="1"/>
      <w:numFmt w:val="decimal"/>
      <w:lvlText w:val="%1.%2.%3.%4.%5.%6.%7"/>
      <w:lvlJc w:val="center"/>
      <w:pPr>
        <w:tabs>
          <w:tab w:val="num" w:pos="2038"/>
        </w:tabs>
        <w:ind w:left="1750" w:hanging="1008"/>
      </w:pPr>
      <w:rPr>
        <w:rFonts w:ascii="Times New Roman" w:hAnsi="Times New Roman" w:cs="Times New Roman" w:hint="default"/>
      </w:rPr>
    </w:lvl>
    <w:lvl w:ilvl="7">
      <w:start w:val="1"/>
      <w:numFmt w:val="decimal"/>
      <w:lvlText w:val="%1.%2.%3.%4.%5.%6.%7.%8"/>
      <w:lvlJc w:val="center"/>
      <w:pPr>
        <w:tabs>
          <w:tab w:val="num" w:pos="2182"/>
        </w:tabs>
        <w:ind w:left="1894" w:hanging="1152"/>
      </w:pPr>
      <w:rPr>
        <w:rFonts w:ascii="Times New Roman" w:hAnsi="Times New Roman" w:cs="Times New Roman" w:hint="default"/>
      </w:rPr>
    </w:lvl>
    <w:lvl w:ilvl="8">
      <w:start w:val="1"/>
      <w:numFmt w:val="decimal"/>
      <w:lvlText w:val="%1.%2.%3.%4.%5.%6.%7.%8.%9"/>
      <w:lvlJc w:val="center"/>
      <w:pPr>
        <w:tabs>
          <w:tab w:val="num" w:pos="2326"/>
        </w:tabs>
        <w:ind w:left="2038" w:hanging="1296"/>
      </w:pPr>
      <w:rPr>
        <w:rFonts w:ascii="Times New Roman" w:hAnsi="Times New Roman" w:cs="Times New Roman" w:hint="default"/>
      </w:rPr>
    </w:lvl>
  </w:abstractNum>
  <w:abstractNum w:abstractNumId="4">
    <w:nsid w:val="1D4348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F204C5C"/>
    <w:multiLevelType w:val="hybridMultilevel"/>
    <w:tmpl w:val="418E3B10"/>
    <w:lvl w:ilvl="0" w:tplc="D01085DE">
      <w:numFmt w:val="bullet"/>
      <w:lvlText w:val="-"/>
      <w:lvlJc w:val="left"/>
      <w:pPr>
        <w:ind w:left="720" w:hanging="360"/>
      </w:pPr>
      <w:rPr>
        <w:rFonts w:cs="CG Times"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2DD3EA6"/>
    <w:multiLevelType w:val="hybridMultilevel"/>
    <w:tmpl w:val="666A62BE"/>
    <w:lvl w:ilvl="0" w:tplc="516631B8">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49F1066"/>
    <w:multiLevelType w:val="multilevel"/>
    <w:tmpl w:val="0409001F"/>
    <w:lvl w:ilvl="0">
      <w:start w:val="1"/>
      <w:numFmt w:val="decimal"/>
      <w:lvlText w:val="%1."/>
      <w:lvlJc w:val="left"/>
      <w:pPr>
        <w:ind w:left="360" w:hanging="360"/>
      </w:pPr>
      <w:rPr>
        <w:rFonts w:hint="default"/>
        <w:bCs w:val="0"/>
        <w:iCs w:val="0"/>
        <w:sz w:val="2"/>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279A773F"/>
    <w:multiLevelType w:val="hybridMultilevel"/>
    <w:tmpl w:val="E77AB3C6"/>
    <w:lvl w:ilvl="0" w:tplc="96501224">
      <w:start w:val="1"/>
      <w:numFmt w:val="hebrew1"/>
      <w:pStyle w:val="Heading4"/>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91302A2"/>
    <w:multiLevelType w:val="multilevel"/>
    <w:tmpl w:val="827C7372"/>
    <w:lvl w:ilvl="0">
      <w:start w:val="1"/>
      <w:numFmt w:val="decimal"/>
      <w:lvlText w:val="%1"/>
      <w:lvlJc w:val="left"/>
      <w:pPr>
        <w:ind w:left="750" w:hanging="750"/>
      </w:pPr>
      <w:rPr>
        <w:rFonts w:hint="default"/>
      </w:rPr>
    </w:lvl>
    <w:lvl w:ilvl="1">
      <w:start w:val="1"/>
      <w:numFmt w:val="decimal"/>
      <w:lvlText w:val="%1.%2"/>
      <w:lvlJc w:val="left"/>
      <w:pPr>
        <w:ind w:left="870" w:hanging="750"/>
      </w:pPr>
      <w:rPr>
        <w:rFonts w:hint="default"/>
      </w:rPr>
    </w:lvl>
    <w:lvl w:ilvl="2">
      <w:start w:val="1"/>
      <w:numFmt w:val="decimal"/>
      <w:lvlText w:val="%1.%2.%3"/>
      <w:lvlJc w:val="left"/>
      <w:pPr>
        <w:ind w:left="990" w:hanging="75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0">
    <w:nsid w:val="291E2F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B8C4B25"/>
    <w:multiLevelType w:val="hybridMultilevel"/>
    <w:tmpl w:val="206048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3307F66"/>
    <w:multiLevelType w:val="hybridMultilevel"/>
    <w:tmpl w:val="5B48462A"/>
    <w:lvl w:ilvl="0" w:tplc="040D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33D76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3767862"/>
    <w:multiLevelType w:val="multilevel"/>
    <w:tmpl w:val="15745450"/>
    <w:lvl w:ilvl="0">
      <w:start w:val="1"/>
      <w:numFmt w:val="decimal"/>
      <w:lvlText w:val="%1."/>
      <w:lvlJc w:val="left"/>
      <w:pPr>
        <w:ind w:left="360" w:hanging="360"/>
      </w:pPr>
    </w:lvl>
    <w:lvl w:ilvl="1">
      <w:start w:val="1"/>
      <w:numFmt w:val="bullet"/>
      <w:lvlText w:val=""/>
      <w:lvlJc w:val="left"/>
      <w:pPr>
        <w:ind w:left="792" w:hanging="432"/>
      </w:pPr>
      <w:rPr>
        <w:rFonts w:ascii="Wingdings" w:hAnsi="Wingding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6E236DA"/>
    <w:multiLevelType w:val="hybridMultilevel"/>
    <w:tmpl w:val="FF18D620"/>
    <w:lvl w:ilvl="0" w:tplc="FFFFFFFF">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10352D8"/>
    <w:multiLevelType w:val="multilevel"/>
    <w:tmpl w:val="7B642D92"/>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pStyle w:val="mateor2"/>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42BE2D5C"/>
    <w:multiLevelType w:val="hybridMultilevel"/>
    <w:tmpl w:val="D2885A7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64804F6"/>
    <w:multiLevelType w:val="hybridMultilevel"/>
    <w:tmpl w:val="8FEA7C20"/>
    <w:lvl w:ilvl="0" w:tplc="0CA2E5B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pStyle w:val="Heading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3E2562"/>
    <w:multiLevelType w:val="hybridMultilevel"/>
    <w:tmpl w:val="A0A09224"/>
    <w:lvl w:ilvl="0" w:tplc="FFFFFFFF">
      <w:start w:val="1"/>
      <w:numFmt w:val="bullet"/>
      <w:lvlText w:val=""/>
      <w:lvlJc w:val="left"/>
      <w:pPr>
        <w:ind w:left="1768" w:hanging="360"/>
      </w:pPr>
      <w:rPr>
        <w:rFonts w:ascii="Wingdings" w:hAnsi="Wingdings" w:hint="default"/>
      </w:rPr>
    </w:lvl>
    <w:lvl w:ilvl="1" w:tplc="04090003" w:tentative="1">
      <w:start w:val="1"/>
      <w:numFmt w:val="bullet"/>
      <w:lvlText w:val="o"/>
      <w:lvlJc w:val="left"/>
      <w:pPr>
        <w:ind w:left="2488" w:hanging="360"/>
      </w:pPr>
      <w:rPr>
        <w:rFonts w:ascii="Courier New" w:hAnsi="Courier New" w:cs="Courier New" w:hint="default"/>
      </w:rPr>
    </w:lvl>
    <w:lvl w:ilvl="2" w:tplc="04090005" w:tentative="1">
      <w:start w:val="1"/>
      <w:numFmt w:val="bullet"/>
      <w:lvlText w:val=""/>
      <w:lvlJc w:val="left"/>
      <w:pPr>
        <w:ind w:left="3208" w:hanging="360"/>
      </w:pPr>
      <w:rPr>
        <w:rFonts w:ascii="Wingdings" w:hAnsi="Wingdings" w:hint="default"/>
      </w:rPr>
    </w:lvl>
    <w:lvl w:ilvl="3" w:tplc="04090001" w:tentative="1">
      <w:start w:val="1"/>
      <w:numFmt w:val="bullet"/>
      <w:lvlText w:val=""/>
      <w:lvlJc w:val="left"/>
      <w:pPr>
        <w:ind w:left="3928" w:hanging="360"/>
      </w:pPr>
      <w:rPr>
        <w:rFonts w:ascii="Symbol" w:hAnsi="Symbol" w:hint="default"/>
      </w:rPr>
    </w:lvl>
    <w:lvl w:ilvl="4" w:tplc="04090003" w:tentative="1">
      <w:start w:val="1"/>
      <w:numFmt w:val="bullet"/>
      <w:lvlText w:val="o"/>
      <w:lvlJc w:val="left"/>
      <w:pPr>
        <w:ind w:left="4648" w:hanging="360"/>
      </w:pPr>
      <w:rPr>
        <w:rFonts w:ascii="Courier New" w:hAnsi="Courier New" w:cs="Courier New" w:hint="default"/>
      </w:rPr>
    </w:lvl>
    <w:lvl w:ilvl="5" w:tplc="04090005" w:tentative="1">
      <w:start w:val="1"/>
      <w:numFmt w:val="bullet"/>
      <w:lvlText w:val=""/>
      <w:lvlJc w:val="left"/>
      <w:pPr>
        <w:ind w:left="5368" w:hanging="360"/>
      </w:pPr>
      <w:rPr>
        <w:rFonts w:ascii="Wingdings" w:hAnsi="Wingdings" w:hint="default"/>
      </w:rPr>
    </w:lvl>
    <w:lvl w:ilvl="6" w:tplc="04090001" w:tentative="1">
      <w:start w:val="1"/>
      <w:numFmt w:val="bullet"/>
      <w:lvlText w:val=""/>
      <w:lvlJc w:val="left"/>
      <w:pPr>
        <w:ind w:left="6088" w:hanging="360"/>
      </w:pPr>
      <w:rPr>
        <w:rFonts w:ascii="Symbol" w:hAnsi="Symbol" w:hint="default"/>
      </w:rPr>
    </w:lvl>
    <w:lvl w:ilvl="7" w:tplc="04090003" w:tentative="1">
      <w:start w:val="1"/>
      <w:numFmt w:val="bullet"/>
      <w:lvlText w:val="o"/>
      <w:lvlJc w:val="left"/>
      <w:pPr>
        <w:ind w:left="6808" w:hanging="360"/>
      </w:pPr>
      <w:rPr>
        <w:rFonts w:ascii="Courier New" w:hAnsi="Courier New" w:cs="Courier New" w:hint="default"/>
      </w:rPr>
    </w:lvl>
    <w:lvl w:ilvl="8" w:tplc="04090005" w:tentative="1">
      <w:start w:val="1"/>
      <w:numFmt w:val="bullet"/>
      <w:lvlText w:val=""/>
      <w:lvlJc w:val="left"/>
      <w:pPr>
        <w:ind w:left="7528" w:hanging="360"/>
      </w:pPr>
      <w:rPr>
        <w:rFonts w:ascii="Wingdings" w:hAnsi="Wingdings" w:hint="default"/>
      </w:rPr>
    </w:lvl>
  </w:abstractNum>
  <w:abstractNum w:abstractNumId="20">
    <w:nsid w:val="4DE5194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4F3574C8"/>
    <w:multiLevelType w:val="hybridMultilevel"/>
    <w:tmpl w:val="F8AEDD1E"/>
    <w:lvl w:ilvl="0" w:tplc="D01085DE">
      <w:numFmt w:val="bullet"/>
      <w:lvlText w:val="-"/>
      <w:lvlJc w:val="left"/>
      <w:pPr>
        <w:ind w:left="720" w:hanging="360"/>
      </w:pPr>
      <w:rPr>
        <w:rFonts w:cs="CG Times"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2344DFE"/>
    <w:multiLevelType w:val="multilevel"/>
    <w:tmpl w:val="BA80542C"/>
    <w:lvl w:ilvl="0">
      <w:start w:val="1"/>
      <w:numFmt w:val="decimal"/>
      <w:lvlRestart w:val="0"/>
      <w:lvlText w:val="%1."/>
      <w:lvlJc w:val="left"/>
      <w:pPr>
        <w:tabs>
          <w:tab w:val="num" w:pos="397"/>
        </w:tabs>
        <w:ind w:left="397" w:hanging="397"/>
      </w:pPr>
      <w:rPr>
        <w:rFonts w:hint="default"/>
      </w:rPr>
    </w:lvl>
    <w:lvl w:ilvl="1">
      <w:start w:val="1"/>
      <w:numFmt w:val="hebrew1"/>
      <w:lvlText w:val="%2."/>
      <w:lvlJc w:val="center"/>
      <w:pPr>
        <w:tabs>
          <w:tab w:val="num" w:pos="1020"/>
        </w:tabs>
        <w:ind w:left="1020" w:hanging="623"/>
      </w:pPr>
      <w:rPr>
        <w:rFonts w:hint="default"/>
        <w:sz w:val="22"/>
        <w:szCs w:val="22"/>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nsid w:val="524B3B39"/>
    <w:multiLevelType w:val="hybridMultilevel"/>
    <w:tmpl w:val="997A553E"/>
    <w:lvl w:ilvl="0" w:tplc="D01085DE">
      <w:numFmt w:val="bullet"/>
      <w:lvlText w:val="-"/>
      <w:lvlJc w:val="left"/>
      <w:pPr>
        <w:ind w:left="720" w:hanging="360"/>
      </w:pPr>
      <w:rPr>
        <w:rFonts w:cs="CG Times"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2901F8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5A954B22"/>
    <w:multiLevelType w:val="hybridMultilevel"/>
    <w:tmpl w:val="58508732"/>
    <w:lvl w:ilvl="0" w:tplc="516631B8">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0601DAD"/>
    <w:multiLevelType w:val="hybridMultilevel"/>
    <w:tmpl w:val="29EC8FC2"/>
    <w:lvl w:ilvl="0" w:tplc="FFFFFFFF">
      <w:start w:val="1"/>
      <w:numFmt w:val="bullet"/>
      <w:lvlText w:val=""/>
      <w:lvlJc w:val="left"/>
      <w:pPr>
        <w:ind w:left="1768" w:hanging="360"/>
      </w:pPr>
      <w:rPr>
        <w:rFonts w:ascii="Wingdings" w:hAnsi="Wingdings" w:hint="default"/>
      </w:rPr>
    </w:lvl>
    <w:lvl w:ilvl="1" w:tplc="FFFFFFFF">
      <w:numFmt w:val="bullet"/>
      <w:lvlText w:val="-"/>
      <w:lvlJc w:val="left"/>
      <w:pPr>
        <w:ind w:left="2488" w:hanging="360"/>
      </w:pPr>
      <w:rPr>
        <w:rFonts w:ascii="Arial" w:eastAsia="MS Mincho" w:hAnsi="Arial" w:cs="Arial" w:hint="default"/>
      </w:rPr>
    </w:lvl>
    <w:lvl w:ilvl="2" w:tplc="04090005" w:tentative="1">
      <w:start w:val="1"/>
      <w:numFmt w:val="bullet"/>
      <w:lvlText w:val=""/>
      <w:lvlJc w:val="left"/>
      <w:pPr>
        <w:ind w:left="3208" w:hanging="360"/>
      </w:pPr>
      <w:rPr>
        <w:rFonts w:ascii="Wingdings" w:hAnsi="Wingdings" w:hint="default"/>
      </w:rPr>
    </w:lvl>
    <w:lvl w:ilvl="3" w:tplc="04090001" w:tentative="1">
      <w:start w:val="1"/>
      <w:numFmt w:val="bullet"/>
      <w:lvlText w:val=""/>
      <w:lvlJc w:val="left"/>
      <w:pPr>
        <w:ind w:left="3928" w:hanging="360"/>
      </w:pPr>
      <w:rPr>
        <w:rFonts w:ascii="Symbol" w:hAnsi="Symbol" w:hint="default"/>
      </w:rPr>
    </w:lvl>
    <w:lvl w:ilvl="4" w:tplc="04090003" w:tentative="1">
      <w:start w:val="1"/>
      <w:numFmt w:val="bullet"/>
      <w:lvlText w:val="o"/>
      <w:lvlJc w:val="left"/>
      <w:pPr>
        <w:ind w:left="4648" w:hanging="360"/>
      </w:pPr>
      <w:rPr>
        <w:rFonts w:ascii="Courier New" w:hAnsi="Courier New" w:cs="Courier New" w:hint="default"/>
      </w:rPr>
    </w:lvl>
    <w:lvl w:ilvl="5" w:tplc="04090005" w:tentative="1">
      <w:start w:val="1"/>
      <w:numFmt w:val="bullet"/>
      <w:lvlText w:val=""/>
      <w:lvlJc w:val="left"/>
      <w:pPr>
        <w:ind w:left="5368" w:hanging="360"/>
      </w:pPr>
      <w:rPr>
        <w:rFonts w:ascii="Wingdings" w:hAnsi="Wingdings" w:hint="default"/>
      </w:rPr>
    </w:lvl>
    <w:lvl w:ilvl="6" w:tplc="04090001" w:tentative="1">
      <w:start w:val="1"/>
      <w:numFmt w:val="bullet"/>
      <w:lvlText w:val=""/>
      <w:lvlJc w:val="left"/>
      <w:pPr>
        <w:ind w:left="6088" w:hanging="360"/>
      </w:pPr>
      <w:rPr>
        <w:rFonts w:ascii="Symbol" w:hAnsi="Symbol" w:hint="default"/>
      </w:rPr>
    </w:lvl>
    <w:lvl w:ilvl="7" w:tplc="04090003" w:tentative="1">
      <w:start w:val="1"/>
      <w:numFmt w:val="bullet"/>
      <w:lvlText w:val="o"/>
      <w:lvlJc w:val="left"/>
      <w:pPr>
        <w:ind w:left="6808" w:hanging="360"/>
      </w:pPr>
      <w:rPr>
        <w:rFonts w:ascii="Courier New" w:hAnsi="Courier New" w:cs="Courier New" w:hint="default"/>
      </w:rPr>
    </w:lvl>
    <w:lvl w:ilvl="8" w:tplc="04090005" w:tentative="1">
      <w:start w:val="1"/>
      <w:numFmt w:val="bullet"/>
      <w:lvlText w:val=""/>
      <w:lvlJc w:val="left"/>
      <w:pPr>
        <w:ind w:left="7528" w:hanging="360"/>
      </w:pPr>
      <w:rPr>
        <w:rFonts w:ascii="Wingdings" w:hAnsi="Wingdings" w:hint="default"/>
      </w:rPr>
    </w:lvl>
  </w:abstractNum>
  <w:abstractNum w:abstractNumId="27">
    <w:nsid w:val="6599754A"/>
    <w:multiLevelType w:val="hybridMultilevel"/>
    <w:tmpl w:val="06A8B8D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5E84B01"/>
    <w:multiLevelType w:val="hybridMultilevel"/>
    <w:tmpl w:val="35461D6A"/>
    <w:lvl w:ilvl="0" w:tplc="04090005">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66244AD5"/>
    <w:multiLevelType w:val="hybridMultilevel"/>
    <w:tmpl w:val="206048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AC8407B"/>
    <w:multiLevelType w:val="hybridMultilevel"/>
    <w:tmpl w:val="D2885A7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8"/>
  </w:num>
  <w:num w:numId="2">
    <w:abstractNumId w:val="18"/>
  </w:num>
  <w:num w:numId="3">
    <w:abstractNumId w:val="0"/>
  </w:num>
  <w:num w:numId="4">
    <w:abstractNumId w:val="3"/>
  </w:num>
  <w:num w:numId="5">
    <w:abstractNumId w:val="16"/>
    <w:lvlOverride w:ilvl="0">
      <w:lvl w:ilvl="0">
        <w:start w:val="1"/>
        <w:numFmt w:val="decimal"/>
        <w:lvlText w:val="%1."/>
        <w:lvlJc w:val="left"/>
        <w:pPr>
          <w:ind w:left="360" w:hanging="360"/>
        </w:pPr>
        <w:rPr>
          <w:rFonts w:ascii="Gisha" w:hAnsi="Gisha" w:cs="Gisha" w:hint="default"/>
          <w:b/>
          <w:bCs/>
          <w:sz w:val="32"/>
          <w:szCs w:val="3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
    <w:abstractNumId w:val="16"/>
    <w:lvlOverride w:ilvl="0">
      <w:lvl w:ilvl="0">
        <w:start w:val="1"/>
        <w:numFmt w:val="decimal"/>
        <w:lvlText w:val="%1."/>
        <w:lvlJc w:val="left"/>
        <w:pPr>
          <w:ind w:left="360" w:hanging="360"/>
        </w:pPr>
        <w:rPr>
          <w:rFonts w:asciiTheme="majorHAnsi" w:hAnsiTheme="majorHAnsi" w:cstheme="minorBidi" w:hint="default"/>
          <w:b/>
          <w:bCs/>
          <w:sz w:val="22"/>
          <w:szCs w:val="2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
    <w:abstractNumId w:val="1"/>
  </w:num>
  <w:num w:numId="8">
    <w:abstractNumId w:val="8"/>
  </w:num>
  <w:num w:numId="9">
    <w:abstractNumId w:val="9"/>
  </w:num>
  <w:num w:numId="10">
    <w:abstractNumId w:val="4"/>
  </w:num>
  <w:num w:numId="11">
    <w:abstractNumId w:val="25"/>
  </w:num>
  <w:num w:numId="12">
    <w:abstractNumId w:val="6"/>
  </w:num>
  <w:num w:numId="13">
    <w:abstractNumId w:val="12"/>
  </w:num>
  <w:num w:numId="14">
    <w:abstractNumId w:val="24"/>
  </w:num>
  <w:num w:numId="15">
    <w:abstractNumId w:val="14"/>
  </w:num>
  <w:num w:numId="16">
    <w:abstractNumId w:val="19"/>
  </w:num>
  <w:num w:numId="17">
    <w:abstractNumId w:val="30"/>
  </w:num>
  <w:num w:numId="18">
    <w:abstractNumId w:val="22"/>
  </w:num>
  <w:num w:numId="19">
    <w:abstractNumId w:val="13"/>
  </w:num>
  <w:num w:numId="20">
    <w:abstractNumId w:val="21"/>
  </w:num>
  <w:num w:numId="21">
    <w:abstractNumId w:val="5"/>
  </w:num>
  <w:num w:numId="22">
    <w:abstractNumId w:val="23"/>
  </w:num>
  <w:num w:numId="23">
    <w:abstractNumId w:val="28"/>
  </w:num>
  <w:num w:numId="24">
    <w:abstractNumId w:val="7"/>
  </w:num>
  <w:num w:numId="25">
    <w:abstractNumId w:val="15"/>
  </w:num>
  <w:num w:numId="26">
    <w:abstractNumId w:val="26"/>
  </w:num>
  <w:num w:numId="27">
    <w:abstractNumId w:val="10"/>
  </w:num>
  <w:num w:numId="28">
    <w:abstractNumId w:val="17"/>
  </w:num>
  <w:num w:numId="29">
    <w:abstractNumId w:val="2"/>
  </w:num>
  <w:num w:numId="30">
    <w:abstractNumId w:val="11"/>
  </w:num>
  <w:num w:numId="31">
    <w:abstractNumId w:val="29"/>
  </w:num>
  <w:num w:numId="32">
    <w:abstractNumId w:val="20"/>
  </w:num>
  <w:num w:numId="3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attachedTemplate r:id="rId1"/>
  <w:defaultTabStop w:val="720"/>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22A9"/>
    <w:rsid w:val="00004A39"/>
    <w:rsid w:val="00034669"/>
    <w:rsid w:val="00083364"/>
    <w:rsid w:val="000C0D8C"/>
    <w:rsid w:val="00104558"/>
    <w:rsid w:val="001E2E15"/>
    <w:rsid w:val="001F20F7"/>
    <w:rsid w:val="00207492"/>
    <w:rsid w:val="00256D0A"/>
    <w:rsid w:val="00295B46"/>
    <w:rsid w:val="0033131A"/>
    <w:rsid w:val="00497B14"/>
    <w:rsid w:val="004B52A2"/>
    <w:rsid w:val="00546BC6"/>
    <w:rsid w:val="005471E3"/>
    <w:rsid w:val="00574840"/>
    <w:rsid w:val="005A7BDE"/>
    <w:rsid w:val="005E49A2"/>
    <w:rsid w:val="006678BA"/>
    <w:rsid w:val="00711525"/>
    <w:rsid w:val="00801BE9"/>
    <w:rsid w:val="00811FB2"/>
    <w:rsid w:val="00823155"/>
    <w:rsid w:val="0087432E"/>
    <w:rsid w:val="00891FAD"/>
    <w:rsid w:val="008935A7"/>
    <w:rsid w:val="008B68CB"/>
    <w:rsid w:val="008C5727"/>
    <w:rsid w:val="008D7550"/>
    <w:rsid w:val="008E04E6"/>
    <w:rsid w:val="008E734C"/>
    <w:rsid w:val="00920AEA"/>
    <w:rsid w:val="00925D7D"/>
    <w:rsid w:val="00945638"/>
    <w:rsid w:val="00950F59"/>
    <w:rsid w:val="00973941"/>
    <w:rsid w:val="00976B04"/>
    <w:rsid w:val="009B46AC"/>
    <w:rsid w:val="009C789E"/>
    <w:rsid w:val="00A84BCA"/>
    <w:rsid w:val="00AD40EE"/>
    <w:rsid w:val="00AE586F"/>
    <w:rsid w:val="00AF3B3F"/>
    <w:rsid w:val="00AF723E"/>
    <w:rsid w:val="00B23494"/>
    <w:rsid w:val="00B32DC7"/>
    <w:rsid w:val="00BF22A9"/>
    <w:rsid w:val="00C63CA2"/>
    <w:rsid w:val="00C65F8A"/>
    <w:rsid w:val="00C92E03"/>
    <w:rsid w:val="00D00139"/>
    <w:rsid w:val="00D3283F"/>
    <w:rsid w:val="00D3575F"/>
    <w:rsid w:val="00D853F5"/>
    <w:rsid w:val="00D9682F"/>
    <w:rsid w:val="00DD1BEB"/>
    <w:rsid w:val="00E15E4B"/>
    <w:rsid w:val="00E21EC2"/>
    <w:rsid w:val="00E63D47"/>
    <w:rsid w:val="00ED0C21"/>
    <w:rsid w:val="00F7074F"/>
    <w:rsid w:val="00FC248D"/>
    <w:rsid w:val="00FC3C52"/>
    <w:rsid w:val="00FF31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960B47F-DFB8-42C6-BC7F-6BEFDC548E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en-US" w:eastAsia="en-US" w:bidi="he-IL"/>
      </w:rPr>
    </w:rPrDefault>
    <w:pPrDefault>
      <w:pPr>
        <w:bidi/>
        <w:spacing w:after="120" w:line="360"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1FAD"/>
    <w:rPr>
      <w:rFonts w:ascii="Gisha" w:eastAsia="David" w:hAnsi="Gisha" w:cs="Gisha"/>
      <w:color w:val="000000"/>
      <w:sz w:val="24"/>
      <w:szCs w:val="24"/>
    </w:rPr>
  </w:style>
  <w:style w:type="paragraph" w:styleId="Heading1">
    <w:name w:val="heading 1"/>
    <w:aliases w:val="mateor 1,כותרת 1 תו,Heading 1 תו,סעיף 1,גוטמן"/>
    <w:basedOn w:val="Normal"/>
    <w:next w:val="Normal"/>
    <w:link w:val="Heading1Char"/>
    <w:qFormat/>
    <w:rsid w:val="00E21EC2"/>
    <w:pPr>
      <w:keepNext/>
      <w:keepLines/>
      <w:numPr>
        <w:numId w:val="4"/>
      </w:numPr>
      <w:spacing w:before="240" w:after="240"/>
      <w:ind w:left="454" w:hanging="454"/>
      <w:outlineLvl w:val="0"/>
    </w:pPr>
    <w:rPr>
      <w:rFonts w:eastAsiaTheme="majorEastAsia"/>
      <w:b/>
      <w:bCs/>
      <w:color w:val="1F3864" w:themeColor="accent5" w:themeShade="80"/>
      <w:sz w:val="32"/>
      <w:szCs w:val="32"/>
    </w:rPr>
  </w:style>
  <w:style w:type="paragraph" w:styleId="Heading2">
    <w:name w:val="heading 2"/>
    <w:aliases w:val="Heading 2 תו,כותרת 2 תו,h2,2nd level,סעיף ראשי,Attribute Heading 2,h2 main heading,Heading2,H21,H22,H23,H24,H25,H26,H27,H211,H221,H231,H241,H251,H28,H29,H212,H222,H232,H242,H252,H210,H213,H223,H233,H243,H253,H214,H215,H216,(Alt+2),H2111,H2211"/>
    <w:basedOn w:val="Normal"/>
    <w:next w:val="Normal"/>
    <w:link w:val="Heading2Char"/>
    <w:unhideWhenUsed/>
    <w:qFormat/>
    <w:rsid w:val="000C0D8C"/>
    <w:pPr>
      <w:keepNext/>
      <w:keepLines/>
      <w:numPr>
        <w:ilvl w:val="1"/>
        <w:numId w:val="4"/>
      </w:numPr>
      <w:tabs>
        <w:tab w:val="clear" w:pos="720"/>
      </w:tabs>
      <w:spacing w:before="240" w:after="240"/>
      <w:outlineLvl w:val="1"/>
    </w:pPr>
    <w:rPr>
      <w:rFonts w:eastAsiaTheme="majorEastAsia"/>
      <w:b/>
      <w:bCs/>
      <w:color w:val="323E4F" w:themeColor="text2" w:themeShade="BF"/>
      <w:sz w:val="28"/>
      <w:szCs w:val="28"/>
    </w:rPr>
  </w:style>
  <w:style w:type="paragraph" w:styleId="Heading3">
    <w:name w:val="heading 3"/>
    <w:aliases w:val="h3"/>
    <w:basedOn w:val="Normal"/>
    <w:next w:val="Normal"/>
    <w:link w:val="Heading3Char"/>
    <w:uiPriority w:val="9"/>
    <w:qFormat/>
    <w:rsid w:val="00E21EC2"/>
    <w:pPr>
      <w:numPr>
        <w:ilvl w:val="2"/>
        <w:numId w:val="1"/>
      </w:numPr>
      <w:spacing w:before="360"/>
      <w:ind w:left="794" w:hanging="794"/>
      <w:jc w:val="left"/>
      <w:outlineLvl w:val="2"/>
    </w:pPr>
    <w:rPr>
      <w:rFonts w:eastAsia="Times New Roman"/>
      <w:b/>
      <w:bCs/>
      <w:noProof/>
      <w:color w:val="000000" w:themeColor="text1"/>
      <w:kern w:val="28"/>
      <w:sz w:val="26"/>
      <w:szCs w:val="26"/>
    </w:rPr>
  </w:style>
  <w:style w:type="paragraph" w:styleId="Heading4">
    <w:name w:val="heading 4"/>
    <w:basedOn w:val="Normal"/>
    <w:next w:val="Normal"/>
    <w:link w:val="Heading4Char"/>
    <w:uiPriority w:val="9"/>
    <w:unhideWhenUsed/>
    <w:qFormat/>
    <w:rsid w:val="00004A39"/>
    <w:pPr>
      <w:keepNext/>
      <w:keepLines/>
      <w:numPr>
        <w:numId w:val="8"/>
      </w:numPr>
      <w:spacing w:before="240" w:after="240"/>
      <w:ind w:left="851" w:hanging="851"/>
      <w:outlineLvl w:val="3"/>
    </w:pPr>
    <w:rPr>
      <w:rFonts w:eastAsiaTheme="majorEastAsia"/>
      <w:b/>
      <w:b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teor 1 Char,כותרת 1 תו Char,Heading 1 תו Char,סעיף 1 Char,גוטמן Char"/>
    <w:basedOn w:val="DefaultParagraphFont"/>
    <w:link w:val="Heading1"/>
    <w:uiPriority w:val="9"/>
    <w:rsid w:val="00E21EC2"/>
    <w:rPr>
      <w:rFonts w:ascii="Gisha" w:eastAsiaTheme="majorEastAsia" w:hAnsi="Gisha" w:cs="Gisha"/>
      <w:b/>
      <w:bCs/>
      <w:color w:val="1F3864" w:themeColor="accent5" w:themeShade="80"/>
      <w:sz w:val="32"/>
      <w:szCs w:val="32"/>
    </w:rPr>
  </w:style>
  <w:style w:type="paragraph" w:styleId="ListParagraph">
    <w:name w:val="List Paragraph"/>
    <w:aliases w:val="נספח 2 מתוקן,רמה 2,LP1,פיסקת bullets,lp1,FooterText,numbered,Paragraphe de liste1,x.x.x.x"/>
    <w:basedOn w:val="Normal"/>
    <w:link w:val="ListParagraphChar"/>
    <w:uiPriority w:val="34"/>
    <w:qFormat/>
    <w:rsid w:val="009C789E"/>
  </w:style>
  <w:style w:type="character" w:customStyle="1" w:styleId="Heading2Char">
    <w:name w:val="Heading 2 Char"/>
    <w:aliases w:val="Heading 2 תו Char,כותרת 2 תו Char,h2 Char,2nd level Char,סעיף ראשי Char,Attribute Heading 2 Char,h2 main heading Char,Heading2 Char,H21 Char,H22 Char,H23 Char,H24 Char,H25 Char,H26 Char,H27 Char,H211 Char,H221 Char,H231 Char,H241 Char"/>
    <w:basedOn w:val="DefaultParagraphFont"/>
    <w:link w:val="Heading2"/>
    <w:rsid w:val="000C0D8C"/>
    <w:rPr>
      <w:rFonts w:ascii="Gisha" w:eastAsiaTheme="majorEastAsia" w:hAnsi="Gisha" w:cs="Gisha"/>
      <w:b/>
      <w:bCs/>
      <w:color w:val="323E4F" w:themeColor="text2" w:themeShade="BF"/>
      <w:sz w:val="28"/>
      <w:szCs w:val="28"/>
    </w:rPr>
  </w:style>
  <w:style w:type="character" w:customStyle="1" w:styleId="Heading3Char">
    <w:name w:val="Heading 3 Char"/>
    <w:aliases w:val="h3 Char"/>
    <w:link w:val="Heading3"/>
    <w:rsid w:val="00E21EC2"/>
    <w:rPr>
      <w:rFonts w:ascii="Gisha" w:hAnsi="Gisha" w:cs="Gisha"/>
      <w:b/>
      <w:bCs/>
      <w:noProof/>
      <w:color w:val="000000" w:themeColor="text1"/>
      <w:kern w:val="28"/>
      <w:sz w:val="26"/>
      <w:szCs w:val="26"/>
    </w:rPr>
  </w:style>
  <w:style w:type="paragraph" w:customStyle="1" w:styleId="mateor2">
    <w:name w:val="mateor2"/>
    <w:basedOn w:val="Heading2"/>
    <w:next w:val="Normal"/>
    <w:rsid w:val="000C0D8C"/>
    <w:pPr>
      <w:numPr>
        <w:numId w:val="6"/>
      </w:numPr>
      <w:contextualSpacing/>
    </w:pPr>
    <w:rPr>
      <w:rFonts w:cs="Segoe UI Semibold"/>
    </w:rPr>
  </w:style>
  <w:style w:type="table" w:styleId="TableGrid">
    <w:name w:val="Table Grid"/>
    <w:aliases w:val="טקסט טבלה תחתונה"/>
    <w:basedOn w:val="TableNormal"/>
    <w:uiPriority w:val="39"/>
    <w:rsid w:val="008B68CB"/>
    <w:pPr>
      <w:spacing w:after="0"/>
    </w:pPr>
    <w:rPr>
      <w:rFonts w:ascii="Segoe UI Semibold" w:hAnsi="Segoe UI Semibold" w:cs="Segoe UI Semibold"/>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nhideWhenUsed/>
    <w:rsid w:val="00104558"/>
    <w:pPr>
      <w:tabs>
        <w:tab w:val="center" w:pos="4513"/>
        <w:tab w:val="right" w:pos="9026"/>
      </w:tabs>
      <w:spacing w:after="0" w:line="240" w:lineRule="auto"/>
    </w:pPr>
  </w:style>
  <w:style w:type="character" w:customStyle="1" w:styleId="HeaderChar">
    <w:name w:val="Header Char"/>
    <w:basedOn w:val="DefaultParagraphFont"/>
    <w:link w:val="Header"/>
    <w:rsid w:val="00104558"/>
    <w:rPr>
      <w:rFonts w:ascii="David" w:eastAsia="David" w:hAnsi="David" w:cs="David"/>
      <w:color w:val="000000"/>
      <w:sz w:val="24"/>
      <w:szCs w:val="24"/>
    </w:rPr>
  </w:style>
  <w:style w:type="paragraph" w:styleId="Footer">
    <w:name w:val="footer"/>
    <w:basedOn w:val="Normal"/>
    <w:link w:val="FooterChar"/>
    <w:unhideWhenUsed/>
    <w:rsid w:val="0010455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4558"/>
    <w:rPr>
      <w:rFonts w:ascii="David" w:eastAsia="David" w:hAnsi="David" w:cs="David"/>
      <w:color w:val="000000"/>
      <w:sz w:val="24"/>
      <w:szCs w:val="24"/>
    </w:rPr>
  </w:style>
  <w:style w:type="table" w:customStyle="1" w:styleId="TableGrid1">
    <w:name w:val="Table Grid1"/>
    <w:basedOn w:val="TableNormal"/>
    <w:next w:val="TableGrid"/>
    <w:uiPriority w:val="59"/>
    <w:rsid w:val="00104558"/>
    <w:pPr>
      <w:spacing w:line="240" w:lineRule="auto"/>
      <w:ind w:left="720" w:hanging="720"/>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rsid w:val="00104558"/>
  </w:style>
  <w:style w:type="character" w:customStyle="1" w:styleId="Heading4Char">
    <w:name w:val="Heading 4 Char"/>
    <w:basedOn w:val="DefaultParagraphFont"/>
    <w:link w:val="Heading4"/>
    <w:uiPriority w:val="9"/>
    <w:rsid w:val="00004A39"/>
    <w:rPr>
      <w:rFonts w:ascii="Gisha" w:eastAsiaTheme="majorEastAsia" w:hAnsi="Gisha" w:cs="Gisha"/>
      <w:b/>
      <w:bCs/>
      <w:color w:val="2E74B5" w:themeColor="accent1" w:themeShade="BF"/>
      <w:sz w:val="24"/>
      <w:szCs w:val="24"/>
    </w:rPr>
  </w:style>
  <w:style w:type="paragraph" w:styleId="NoSpacing">
    <w:name w:val="No Spacing"/>
    <w:link w:val="NoSpacingChar"/>
    <w:uiPriority w:val="1"/>
    <w:qFormat/>
    <w:rsid w:val="00AF3B3F"/>
    <w:pPr>
      <w:spacing w:after="0" w:line="240" w:lineRule="auto"/>
    </w:pPr>
    <w:rPr>
      <w:rFonts w:ascii="Gisha" w:eastAsia="David" w:hAnsi="Gisha" w:cs="Gisha"/>
      <w:color w:val="000000"/>
      <w:sz w:val="24"/>
      <w:szCs w:val="20"/>
    </w:rPr>
  </w:style>
  <w:style w:type="character" w:customStyle="1" w:styleId="NoSpacingChar">
    <w:name w:val="No Spacing Char"/>
    <w:basedOn w:val="DefaultParagraphFont"/>
    <w:link w:val="NoSpacing"/>
    <w:uiPriority w:val="1"/>
    <w:locked/>
    <w:rsid w:val="001F20F7"/>
    <w:rPr>
      <w:rFonts w:ascii="Gisha" w:eastAsia="David" w:hAnsi="Gisha" w:cs="Gisha"/>
      <w:color w:val="000000"/>
      <w:sz w:val="24"/>
      <w:szCs w:val="20"/>
    </w:rPr>
  </w:style>
  <w:style w:type="character" w:customStyle="1" w:styleId="ListParagraphChar">
    <w:name w:val="List Paragraph Char"/>
    <w:aliases w:val="נספח 2 מתוקן Char,רמה 2 Char,LP1 Char,פיסקת bullets Char,lp1 Char,FooterText Char,numbered Char,Paragraphe de liste1 Char,x.x.x.x Char"/>
    <w:basedOn w:val="DefaultParagraphFont"/>
    <w:link w:val="ListParagraph"/>
    <w:uiPriority w:val="34"/>
    <w:rsid w:val="001F20F7"/>
    <w:rPr>
      <w:rFonts w:ascii="Gisha" w:eastAsia="David" w:hAnsi="Gisha" w:cs="Gisha"/>
      <w:color w:val="000000"/>
      <w:sz w:val="24"/>
      <w:szCs w:val="24"/>
    </w:rPr>
  </w:style>
  <w:style w:type="paragraph" w:customStyle="1" w:styleId="Hnormal">
    <w:name w:val="Hnormal"/>
    <w:uiPriority w:val="99"/>
    <w:qFormat/>
    <w:rsid w:val="00DD1BEB"/>
    <w:pPr>
      <w:spacing w:after="0" w:line="240" w:lineRule="auto"/>
    </w:pPr>
    <w:rPr>
      <w:rFonts w:ascii="Segoe UI Semibold" w:hAnsi="Segoe UI Semibold" w:cs="Segoe UI Semibold"/>
      <w:noProof/>
      <w:sz w:val="24"/>
      <w:szCs w:val="12"/>
      <w:lang w:eastAsia="he-IL"/>
    </w:rPr>
  </w:style>
  <w:style w:type="paragraph" w:styleId="BodyTextIndent">
    <w:name w:val="Body Text Indent"/>
    <w:basedOn w:val="Normal"/>
    <w:link w:val="BodyTextIndentChar"/>
    <w:rsid w:val="00DD1BEB"/>
    <w:pPr>
      <w:spacing w:after="0"/>
      <w:ind w:left="182" w:hanging="182"/>
    </w:pPr>
    <w:rPr>
      <w:rFonts w:ascii="Arial" w:eastAsia="Times New Roman" w:hAnsi="Arial" w:cs="Arial"/>
      <w:color w:val="auto"/>
      <w:sz w:val="22"/>
      <w:szCs w:val="22"/>
      <w:lang w:eastAsia="he-IL"/>
    </w:rPr>
  </w:style>
  <w:style w:type="character" w:customStyle="1" w:styleId="BodyTextIndentChar">
    <w:name w:val="Body Text Indent Char"/>
    <w:basedOn w:val="DefaultParagraphFont"/>
    <w:link w:val="BodyTextIndent"/>
    <w:rsid w:val="00DD1BEB"/>
    <w:rPr>
      <w:rFonts w:ascii="Arial" w:hAnsi="Arial" w:cs="Arial"/>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el%20Berkovitch\Documents\Custom%20Office%20Templates\&#1502;&#1496;&#1488;&#1493;&#151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מטאור</Template>
  <TotalTime>0</TotalTime>
  <Pages>11</Pages>
  <Words>2108</Words>
  <Characters>10544</Characters>
  <Application>Microsoft Office Word</Application>
  <DocSecurity>0</DocSecurity>
  <Lines>87</Lines>
  <Paragraphs>25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12627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Berkovitch</dc:creator>
  <cp:keywords/>
  <dc:description/>
  <cp:lastModifiedBy>Michael Berkovitch</cp:lastModifiedBy>
  <cp:revision>2</cp:revision>
  <dcterms:created xsi:type="dcterms:W3CDTF">2019-10-03T19:47:00Z</dcterms:created>
  <dcterms:modified xsi:type="dcterms:W3CDTF">2019-10-03T19:47:00Z</dcterms:modified>
</cp:coreProperties>
</file>